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EDC8" w14:textId="77777777" w:rsidR="00D60A99" w:rsidRPr="00C16578" w:rsidRDefault="00D60A99" w:rsidP="00D60A99">
      <w:pPr>
        <w:pStyle w:val="Heading1"/>
        <w:numPr>
          <w:ilvl w:val="0"/>
          <w:numId w:val="0"/>
        </w:numPr>
        <w:ind w:left="360"/>
        <w:jc w:val="center"/>
        <w:rPr>
          <w:color w:val="000000" w:themeColor="text1"/>
        </w:rPr>
      </w:pPr>
      <w:bookmarkStart w:id="0" w:name="_GoBack"/>
      <w:bookmarkEnd w:id="0"/>
      <w:r w:rsidRPr="00C16578">
        <w:rPr>
          <w:color w:val="000000" w:themeColor="text1"/>
        </w:rPr>
        <w:t>Florida Children and Youth Cabinet</w:t>
      </w:r>
    </w:p>
    <w:p w14:paraId="1DB4A7A0" w14:textId="18D85EFD" w:rsidR="00D60A99" w:rsidRDefault="00D60A99" w:rsidP="00D60A99">
      <w:pPr>
        <w:pStyle w:val="Title"/>
        <w:ind w:left="360"/>
        <w:jc w:val="center"/>
      </w:pPr>
      <w:r w:rsidRPr="00C16578">
        <w:rPr>
          <w:rStyle w:val="Heading1Char"/>
          <w:sz w:val="52"/>
          <w:szCs w:val="52"/>
        </w:rPr>
        <w:t>Technology Workgroup</w:t>
      </w:r>
    </w:p>
    <w:sdt>
      <w:sdtPr>
        <w:rPr>
          <w:b/>
        </w:rPr>
        <w:alias w:val="Date"/>
        <w:tag w:val="Date"/>
        <w:id w:val="810022583"/>
        <w:placeholder>
          <w:docPart w:val="C1EC37C454134AFE9463FC4F03CF5A44"/>
        </w:placeholder>
        <w:date w:fullDate="2018-03-23T00:00:00Z">
          <w:dateFormat w:val="MMMM d, yyyy"/>
          <w:lid w:val="en-US"/>
          <w:storeMappedDataAs w:val="dateTime"/>
          <w:calendar w:val="gregorian"/>
        </w:date>
      </w:sdtPr>
      <w:sdtEndPr/>
      <w:sdtContent>
        <w:p w14:paraId="368F7A2B" w14:textId="21F2A3DD" w:rsidR="00D60A99" w:rsidRPr="00D60A99" w:rsidRDefault="00D249F9" w:rsidP="00D60A99">
          <w:pPr>
            <w:spacing w:after="60"/>
            <w:jc w:val="center"/>
            <w:rPr>
              <w:b/>
            </w:rPr>
          </w:pPr>
          <w:r>
            <w:rPr>
              <w:b/>
            </w:rPr>
            <w:t>March 23, 2018</w:t>
          </w:r>
        </w:p>
      </w:sdtContent>
    </w:sdt>
    <w:p w14:paraId="394EA3AE" w14:textId="77777777" w:rsidR="00D60A99" w:rsidRPr="00D60A99" w:rsidRDefault="00D60A99" w:rsidP="00D60A99">
      <w:pPr>
        <w:spacing w:after="60"/>
        <w:jc w:val="center"/>
        <w:rPr>
          <w:b/>
        </w:rPr>
      </w:pPr>
      <w:r w:rsidRPr="00D60A99">
        <w:rPr>
          <w:b/>
        </w:rPr>
        <w:t>3:00 p.m. - 5:00 p.m. EST</w:t>
      </w:r>
    </w:p>
    <w:p w14:paraId="18EA1ECF" w14:textId="77777777" w:rsidR="00D60A99" w:rsidRDefault="00D60A99" w:rsidP="00D60A99">
      <w:pPr>
        <w:pStyle w:val="NoSpacing"/>
        <w:spacing w:after="60"/>
        <w:jc w:val="center"/>
      </w:pPr>
      <w:r>
        <w:t>Department of Children and Families</w:t>
      </w:r>
    </w:p>
    <w:p w14:paraId="68ACA172" w14:textId="77777777" w:rsidR="00D60A99" w:rsidRDefault="00D60A99" w:rsidP="00D60A99">
      <w:pPr>
        <w:pStyle w:val="NoSpacing"/>
        <w:jc w:val="center"/>
      </w:pPr>
      <w:r>
        <w:t>Building 1, Room 132</w:t>
      </w:r>
    </w:p>
    <w:p w14:paraId="621E254B" w14:textId="41BA7FBC" w:rsidR="00C16578" w:rsidRPr="00216629" w:rsidRDefault="00D60A99" w:rsidP="00D60A99">
      <w:pPr>
        <w:pStyle w:val="NoSpacing"/>
        <w:jc w:val="center"/>
        <w:rPr>
          <w:rFonts w:ascii="Franklin Gothic Book" w:hAnsi="Franklin Gothic Book"/>
        </w:rPr>
      </w:pPr>
      <w:r>
        <w:t xml:space="preserve">1317 </w:t>
      </w:r>
      <w:proofErr w:type="spellStart"/>
      <w:r>
        <w:t>Winewood</w:t>
      </w:r>
      <w:proofErr w:type="spellEnd"/>
      <w:r>
        <w:t xml:space="preserve"> Blvd.</w:t>
      </w:r>
      <w:r w:rsidRPr="00C16578">
        <w:t>, Tallahassee, FL 3239</w:t>
      </w:r>
      <w:r>
        <w:t>9</w:t>
      </w:r>
    </w:p>
    <w:p w14:paraId="121A130E" w14:textId="77777777" w:rsidR="006D3510" w:rsidRPr="00216629" w:rsidRDefault="006D3510" w:rsidP="00C16578">
      <w:pPr>
        <w:pStyle w:val="NoSpacing"/>
        <w:jc w:val="center"/>
        <w:rPr>
          <w:rFonts w:ascii="Franklin Gothic Book" w:hAnsi="Franklin Gothic Book"/>
        </w:rPr>
      </w:pPr>
    </w:p>
    <w:p w14:paraId="39898AEF" w14:textId="2374467F" w:rsidR="00C16578" w:rsidRPr="00216629" w:rsidRDefault="00D60A99" w:rsidP="00C16578">
      <w:pPr>
        <w:pStyle w:val="NoSpacing"/>
        <w:jc w:val="center"/>
        <w:rPr>
          <w:rFonts w:ascii="Franklin Gothic Book" w:hAnsi="Franklin Gothic Book"/>
          <w:b/>
        </w:rPr>
      </w:pPr>
      <w:r>
        <w:rPr>
          <w:b/>
        </w:rPr>
        <w:t>Join by Phone: 1-888-670-3525</w:t>
      </w:r>
      <w:r w:rsidRPr="00C16578">
        <w:rPr>
          <w:b/>
        </w:rPr>
        <w:t xml:space="preserve">; Conference ID: </w:t>
      </w:r>
      <w:r>
        <w:rPr>
          <w:b/>
        </w:rPr>
        <w:t>450-816-1561</w:t>
      </w:r>
    </w:p>
    <w:p w14:paraId="746BB194" w14:textId="0B82172F" w:rsidR="0046645C" w:rsidRPr="00D60A99" w:rsidRDefault="0046645C" w:rsidP="00D60A99">
      <w:pPr>
        <w:pStyle w:val="Heading1"/>
        <w:numPr>
          <w:ilvl w:val="0"/>
          <w:numId w:val="0"/>
        </w:numPr>
        <w:spacing w:after="120"/>
        <w:jc w:val="center"/>
        <w:rPr>
          <w:rFonts w:ascii="Franklin Gothic Book" w:eastAsiaTheme="minorEastAsia" w:hAnsi="Franklin Gothic Book" w:cstheme="minorBidi"/>
          <w:b/>
          <w:i/>
          <w:color w:val="auto"/>
          <w:sz w:val="16"/>
          <w:szCs w:val="22"/>
        </w:rPr>
      </w:pPr>
      <w:r w:rsidRPr="00D60A99">
        <w:rPr>
          <w:rFonts w:ascii="Franklin Gothic Book" w:hAnsi="Franklin Gothic Book"/>
          <w:b/>
          <w:color w:val="000000" w:themeColor="text1"/>
          <w:sz w:val="32"/>
        </w:rPr>
        <w:t>Meeting Summary</w:t>
      </w:r>
    </w:p>
    <w:p w14:paraId="46FF626C" w14:textId="100D0228" w:rsidR="0046645C" w:rsidRPr="00216629" w:rsidRDefault="0046645C" w:rsidP="00F862EE">
      <w:pPr>
        <w:spacing w:after="120"/>
        <w:rPr>
          <w:sz w:val="20"/>
        </w:rPr>
      </w:pPr>
      <w:r w:rsidRPr="00D60A99">
        <w:rPr>
          <w:sz w:val="20"/>
        </w:rPr>
        <w:t>Note: The following is a summary of the highlights of the proceedings and is not intended to be construed as a transcript. To obtain meeting materials, please visit www.flgov.com/childrens- cabinet</w:t>
      </w:r>
      <w:r w:rsidR="00C16578" w:rsidRPr="00D60A99">
        <w:rPr>
          <w:sz w:val="20"/>
        </w:rPr>
        <w:t>.</w:t>
      </w:r>
    </w:p>
    <w:p w14:paraId="4E6F986F" w14:textId="77777777" w:rsidR="0046645C" w:rsidRPr="00216629" w:rsidRDefault="0046645C" w:rsidP="0046645C">
      <w:pPr>
        <w:spacing w:after="0" w:line="240" w:lineRule="auto"/>
        <w:ind w:left="3637" w:right="3657"/>
        <w:jc w:val="center"/>
        <w:rPr>
          <w:rFonts w:ascii="Franklin Gothic Book" w:eastAsia="Times New Roman" w:hAnsi="Franklin Gothic Book" w:cs="Times New Roman"/>
          <w:sz w:val="24"/>
          <w:szCs w:val="24"/>
        </w:rPr>
      </w:pPr>
      <w:r w:rsidRPr="00216629">
        <w:rPr>
          <w:rFonts w:ascii="Franklin Gothic Book" w:eastAsia="Times New Roman" w:hAnsi="Franklin Gothic Book" w:cs="Times New Roman"/>
          <w:b/>
          <w:bCs/>
          <w:spacing w:val="-3"/>
          <w:position w:val="-1"/>
          <w:sz w:val="24"/>
          <w:szCs w:val="24"/>
          <w:u w:val="thick" w:color="000000"/>
        </w:rPr>
        <w:t>At</w:t>
      </w:r>
      <w:r w:rsidRPr="00216629">
        <w:rPr>
          <w:rFonts w:ascii="Franklin Gothic Book" w:eastAsia="Times New Roman" w:hAnsi="Franklin Gothic Book" w:cs="Times New Roman"/>
          <w:b/>
          <w:bCs/>
          <w:position w:val="-1"/>
          <w:sz w:val="24"/>
          <w:szCs w:val="24"/>
          <w:u w:val="thick" w:color="000000"/>
        </w:rPr>
        <w:t>t</w:t>
      </w:r>
      <w:r w:rsidRPr="00216629">
        <w:rPr>
          <w:rFonts w:ascii="Franklin Gothic Book" w:eastAsia="Times New Roman" w:hAnsi="Franklin Gothic Book" w:cs="Times New Roman"/>
          <w:b/>
          <w:bCs/>
          <w:spacing w:val="-4"/>
          <w:position w:val="-1"/>
          <w:sz w:val="24"/>
          <w:szCs w:val="24"/>
          <w:u w:val="thick" w:color="000000"/>
        </w:rPr>
        <w:t>e</w:t>
      </w:r>
      <w:r w:rsidRPr="00216629">
        <w:rPr>
          <w:rFonts w:ascii="Franklin Gothic Book" w:eastAsia="Times New Roman" w:hAnsi="Franklin Gothic Book" w:cs="Times New Roman"/>
          <w:b/>
          <w:bCs/>
          <w:spacing w:val="-1"/>
          <w:position w:val="-1"/>
          <w:sz w:val="24"/>
          <w:szCs w:val="24"/>
          <w:u w:val="thick" w:color="000000"/>
        </w:rPr>
        <w:t>nd</w:t>
      </w:r>
      <w:r w:rsidRPr="00216629">
        <w:rPr>
          <w:rFonts w:ascii="Franklin Gothic Book" w:eastAsia="Times New Roman" w:hAnsi="Franklin Gothic Book" w:cs="Times New Roman"/>
          <w:b/>
          <w:bCs/>
          <w:spacing w:val="-2"/>
          <w:position w:val="-1"/>
          <w:sz w:val="24"/>
          <w:szCs w:val="24"/>
          <w:u w:val="thick" w:color="000000"/>
        </w:rPr>
        <w:t>a</w:t>
      </w:r>
      <w:r w:rsidRPr="00216629">
        <w:rPr>
          <w:rFonts w:ascii="Franklin Gothic Book" w:eastAsia="Times New Roman" w:hAnsi="Franklin Gothic Book" w:cs="Times New Roman"/>
          <w:b/>
          <w:bCs/>
          <w:spacing w:val="-1"/>
          <w:position w:val="-1"/>
          <w:sz w:val="24"/>
          <w:szCs w:val="24"/>
          <w:u w:val="thick" w:color="000000"/>
        </w:rPr>
        <w:t>nc</w:t>
      </w:r>
      <w:r w:rsidRPr="00216629">
        <w:rPr>
          <w:rFonts w:ascii="Franklin Gothic Book" w:eastAsia="Times New Roman" w:hAnsi="Franklin Gothic Book" w:cs="Times New Roman"/>
          <w:b/>
          <w:bCs/>
          <w:position w:val="-1"/>
          <w:sz w:val="24"/>
          <w:szCs w:val="24"/>
          <w:u w:val="thick" w:color="000000"/>
        </w:rPr>
        <w:t>e</w:t>
      </w:r>
      <w:r w:rsidRPr="00216629">
        <w:rPr>
          <w:rFonts w:ascii="Franklin Gothic Book" w:eastAsia="Times New Roman" w:hAnsi="Franklin Gothic Book" w:cs="Times New Roman"/>
          <w:b/>
          <w:bCs/>
          <w:spacing w:val="-6"/>
          <w:position w:val="-1"/>
          <w:sz w:val="24"/>
          <w:szCs w:val="24"/>
          <w:u w:val="thick" w:color="000000"/>
        </w:rPr>
        <w:t xml:space="preserve"> </w:t>
      </w:r>
      <w:r w:rsidRPr="00216629">
        <w:rPr>
          <w:rFonts w:ascii="Franklin Gothic Book" w:eastAsia="Times New Roman" w:hAnsi="Franklin Gothic Book" w:cs="Times New Roman"/>
          <w:b/>
          <w:bCs/>
          <w:spacing w:val="-1"/>
          <w:position w:val="-1"/>
          <w:sz w:val="24"/>
          <w:szCs w:val="24"/>
          <w:u w:val="thick" w:color="000000"/>
        </w:rPr>
        <w:t>S</w:t>
      </w:r>
      <w:r w:rsidRPr="00216629">
        <w:rPr>
          <w:rFonts w:ascii="Franklin Gothic Book" w:eastAsia="Times New Roman" w:hAnsi="Franklin Gothic Book" w:cs="Times New Roman"/>
          <w:b/>
          <w:bCs/>
          <w:spacing w:val="1"/>
          <w:position w:val="-1"/>
          <w:sz w:val="24"/>
          <w:szCs w:val="24"/>
          <w:u w:val="thick" w:color="000000"/>
        </w:rPr>
        <w:t>u</w:t>
      </w:r>
      <w:r w:rsidRPr="00216629">
        <w:rPr>
          <w:rFonts w:ascii="Franklin Gothic Book" w:eastAsia="Times New Roman" w:hAnsi="Franklin Gothic Book" w:cs="Times New Roman"/>
          <w:b/>
          <w:bCs/>
          <w:spacing w:val="-3"/>
          <w:position w:val="-1"/>
          <w:sz w:val="24"/>
          <w:szCs w:val="24"/>
          <w:u w:val="thick" w:color="000000"/>
        </w:rPr>
        <w:t>m</w:t>
      </w:r>
      <w:r w:rsidRPr="00216629">
        <w:rPr>
          <w:rFonts w:ascii="Franklin Gothic Book" w:eastAsia="Times New Roman" w:hAnsi="Franklin Gothic Book" w:cs="Times New Roman"/>
          <w:b/>
          <w:bCs/>
          <w:spacing w:val="-6"/>
          <w:position w:val="-1"/>
          <w:sz w:val="24"/>
          <w:szCs w:val="24"/>
          <w:u w:val="thick" w:color="000000"/>
        </w:rPr>
        <w:t>m</w:t>
      </w:r>
      <w:r w:rsidRPr="00216629">
        <w:rPr>
          <w:rFonts w:ascii="Franklin Gothic Book" w:eastAsia="Times New Roman" w:hAnsi="Franklin Gothic Book" w:cs="Times New Roman"/>
          <w:b/>
          <w:bCs/>
          <w:position w:val="-1"/>
          <w:sz w:val="24"/>
          <w:szCs w:val="24"/>
          <w:u w:val="thick" w:color="000000"/>
        </w:rPr>
        <w:t>a</w:t>
      </w:r>
      <w:r w:rsidRPr="00216629">
        <w:rPr>
          <w:rFonts w:ascii="Franklin Gothic Book" w:eastAsia="Times New Roman" w:hAnsi="Franklin Gothic Book" w:cs="Times New Roman"/>
          <w:b/>
          <w:bCs/>
          <w:spacing w:val="-3"/>
          <w:position w:val="-1"/>
          <w:sz w:val="24"/>
          <w:szCs w:val="24"/>
          <w:u w:val="thick" w:color="000000"/>
        </w:rPr>
        <w:t>r</w:t>
      </w:r>
      <w:r w:rsidRPr="00216629">
        <w:rPr>
          <w:rFonts w:ascii="Franklin Gothic Book" w:eastAsia="Times New Roman" w:hAnsi="Franklin Gothic Book" w:cs="Times New Roman"/>
          <w:b/>
          <w:bCs/>
          <w:position w:val="-1"/>
          <w:sz w:val="24"/>
          <w:szCs w:val="24"/>
          <w:u w:val="thick" w:color="000000"/>
        </w:rPr>
        <w:t>y</w:t>
      </w:r>
    </w:p>
    <w:p w14:paraId="2A37B3F1" w14:textId="77777777" w:rsidR="0046645C" w:rsidRPr="00216629" w:rsidRDefault="0046645C" w:rsidP="0046645C">
      <w:pPr>
        <w:spacing w:after="0" w:line="240" w:lineRule="auto"/>
        <w:rPr>
          <w:rFonts w:ascii="Franklin Gothic Book" w:hAnsi="Franklin Gothic Book"/>
          <w:sz w:val="24"/>
          <w:szCs w:val="24"/>
        </w:rPr>
      </w:pPr>
    </w:p>
    <w:p w14:paraId="35FEE152" w14:textId="0286222F" w:rsidR="0046645C" w:rsidRPr="00216629" w:rsidRDefault="0046645C" w:rsidP="008D5194">
      <w:pPr>
        <w:spacing w:after="60" w:line="240" w:lineRule="auto"/>
        <w:ind w:left="100" w:right="-14"/>
        <w:rPr>
          <w:rFonts w:ascii="Franklin Gothic Book" w:eastAsia="Times New Roman" w:hAnsi="Franklin Gothic Book" w:cs="Times New Roman"/>
          <w:position w:val="-1"/>
          <w:sz w:val="24"/>
          <w:szCs w:val="24"/>
        </w:rPr>
      </w:pPr>
      <w:r w:rsidRPr="00216629">
        <w:rPr>
          <w:rFonts w:ascii="Franklin Gothic Book" w:eastAsia="Times New Roman" w:hAnsi="Franklin Gothic Book" w:cs="Times New Roman"/>
          <w:b/>
          <w:spacing w:val="-1"/>
          <w:position w:val="-1"/>
          <w:sz w:val="24"/>
          <w:szCs w:val="24"/>
          <w:u w:val="single"/>
        </w:rPr>
        <w:t>F</w:t>
      </w:r>
      <w:r w:rsidRPr="00216629">
        <w:rPr>
          <w:rFonts w:ascii="Franklin Gothic Book" w:eastAsia="Times New Roman" w:hAnsi="Franklin Gothic Book" w:cs="Times New Roman"/>
          <w:b/>
          <w:position w:val="-1"/>
          <w:sz w:val="24"/>
          <w:szCs w:val="24"/>
          <w:u w:val="single"/>
        </w:rPr>
        <w:t>lorida</w:t>
      </w:r>
      <w:r w:rsidRPr="00216629">
        <w:rPr>
          <w:rFonts w:ascii="Franklin Gothic Book" w:eastAsia="Times New Roman" w:hAnsi="Franklin Gothic Book" w:cs="Times New Roman"/>
          <w:b/>
          <w:spacing w:val="-1"/>
          <w:position w:val="-1"/>
          <w:sz w:val="24"/>
          <w:szCs w:val="24"/>
          <w:u w:val="single"/>
        </w:rPr>
        <w:t xml:space="preserve"> </w:t>
      </w:r>
      <w:r w:rsidRPr="00216629">
        <w:rPr>
          <w:rFonts w:ascii="Franklin Gothic Book" w:eastAsia="Times New Roman" w:hAnsi="Franklin Gothic Book" w:cs="Times New Roman"/>
          <w:b/>
          <w:position w:val="-1"/>
          <w:sz w:val="24"/>
          <w:szCs w:val="24"/>
          <w:u w:val="single"/>
        </w:rPr>
        <w:t>Chi</w:t>
      </w:r>
      <w:r w:rsidRPr="00216629">
        <w:rPr>
          <w:rFonts w:ascii="Franklin Gothic Book" w:eastAsia="Times New Roman" w:hAnsi="Franklin Gothic Book" w:cs="Times New Roman"/>
          <w:b/>
          <w:spacing w:val="1"/>
          <w:position w:val="-1"/>
          <w:sz w:val="24"/>
          <w:szCs w:val="24"/>
          <w:u w:val="single"/>
        </w:rPr>
        <w:t>l</w:t>
      </w:r>
      <w:r w:rsidRPr="00216629">
        <w:rPr>
          <w:rFonts w:ascii="Franklin Gothic Book" w:eastAsia="Times New Roman" w:hAnsi="Franklin Gothic Book" w:cs="Times New Roman"/>
          <w:b/>
          <w:position w:val="-1"/>
          <w:sz w:val="24"/>
          <w:szCs w:val="24"/>
          <w:u w:val="single"/>
        </w:rPr>
        <w:t>d</w:t>
      </w:r>
      <w:r w:rsidRPr="00216629">
        <w:rPr>
          <w:rFonts w:ascii="Franklin Gothic Book" w:eastAsia="Times New Roman" w:hAnsi="Franklin Gothic Book" w:cs="Times New Roman"/>
          <w:b/>
          <w:spacing w:val="-1"/>
          <w:position w:val="-1"/>
          <w:sz w:val="24"/>
          <w:szCs w:val="24"/>
          <w:u w:val="single"/>
        </w:rPr>
        <w:t>re</w:t>
      </w:r>
      <w:r w:rsidRPr="00216629">
        <w:rPr>
          <w:rFonts w:ascii="Franklin Gothic Book" w:eastAsia="Times New Roman" w:hAnsi="Franklin Gothic Book" w:cs="Times New Roman"/>
          <w:b/>
          <w:position w:val="-1"/>
          <w:sz w:val="24"/>
          <w:szCs w:val="24"/>
          <w:u w:val="single"/>
        </w:rPr>
        <w:t xml:space="preserve">n </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nd Y</w:t>
      </w:r>
      <w:r w:rsidRPr="00216629">
        <w:rPr>
          <w:rFonts w:ascii="Franklin Gothic Book" w:eastAsia="Times New Roman" w:hAnsi="Franklin Gothic Book" w:cs="Times New Roman"/>
          <w:b/>
          <w:spacing w:val="2"/>
          <w:position w:val="-1"/>
          <w:sz w:val="24"/>
          <w:szCs w:val="24"/>
          <w:u w:val="single"/>
        </w:rPr>
        <w:t>o</w:t>
      </w:r>
      <w:r w:rsidRPr="00216629">
        <w:rPr>
          <w:rFonts w:ascii="Franklin Gothic Book" w:eastAsia="Times New Roman" w:hAnsi="Franklin Gothic Book" w:cs="Times New Roman"/>
          <w:b/>
          <w:position w:val="-1"/>
          <w:sz w:val="24"/>
          <w:szCs w:val="24"/>
          <w:u w:val="single"/>
        </w:rPr>
        <w:t xml:space="preserve">uth </w:t>
      </w:r>
      <w:r w:rsidRPr="00216629">
        <w:rPr>
          <w:rFonts w:ascii="Franklin Gothic Book" w:eastAsia="Times New Roman" w:hAnsi="Franklin Gothic Book" w:cs="Times New Roman"/>
          <w:b/>
          <w:spacing w:val="1"/>
          <w:position w:val="-1"/>
          <w:sz w:val="24"/>
          <w:szCs w:val="24"/>
          <w:u w:val="single"/>
        </w:rPr>
        <w:t>C</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binet Technology Workgroup memb</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b/>
          <w:position w:val="-1"/>
          <w:sz w:val="24"/>
          <w:szCs w:val="24"/>
          <w:u w:val="single"/>
        </w:rPr>
        <w:t xml:space="preserve">rs in </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t</w:t>
      </w:r>
      <w:r w:rsidRPr="00216629">
        <w:rPr>
          <w:rFonts w:ascii="Franklin Gothic Book" w:eastAsia="Times New Roman" w:hAnsi="Franklin Gothic Book" w:cs="Times New Roman"/>
          <w:b/>
          <w:spacing w:val="1"/>
          <w:position w:val="-1"/>
          <w:sz w:val="24"/>
          <w:szCs w:val="24"/>
          <w:u w:val="single"/>
        </w:rPr>
        <w:t>t</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b/>
          <w:position w:val="-1"/>
          <w:sz w:val="24"/>
          <w:szCs w:val="24"/>
          <w:u w:val="single"/>
        </w:rPr>
        <w:t>nd</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n</w:t>
      </w:r>
      <w:r w:rsidRPr="00216629">
        <w:rPr>
          <w:rFonts w:ascii="Franklin Gothic Book" w:eastAsia="Times New Roman" w:hAnsi="Franklin Gothic Book" w:cs="Times New Roman"/>
          <w:b/>
          <w:spacing w:val="1"/>
          <w:position w:val="-1"/>
          <w:sz w:val="24"/>
          <w:szCs w:val="24"/>
          <w:u w:val="single"/>
        </w:rPr>
        <w:t>c</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position w:val="-1"/>
          <w:sz w:val="24"/>
          <w:szCs w:val="24"/>
        </w:rPr>
        <w:t>:</w:t>
      </w: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495"/>
        <w:gridCol w:w="5305"/>
      </w:tblGrid>
      <w:tr w:rsidR="005033B0" w:rsidRPr="00216629" w14:paraId="6EA27817" w14:textId="77777777" w:rsidTr="00593E7C">
        <w:trPr>
          <w:trHeight w:val="431"/>
        </w:trPr>
        <w:tc>
          <w:tcPr>
            <w:tcW w:w="5495" w:type="dxa"/>
          </w:tcPr>
          <w:p w14:paraId="05BF2D74" w14:textId="7F89D009" w:rsidR="005033B0" w:rsidRDefault="005033B0" w:rsidP="008D5194">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sidRPr="00216629">
              <w:rPr>
                <w:rFonts w:ascii="Franklin Gothic Book" w:eastAsia="Times New Roman" w:hAnsi="Franklin Gothic Book" w:cs="Times New Roman"/>
                <w:spacing w:val="1"/>
                <w:sz w:val="24"/>
                <w:szCs w:val="24"/>
              </w:rPr>
              <w:t>Victoria Zepp, Chair of Technology Workgroup</w:t>
            </w:r>
          </w:p>
          <w:p w14:paraId="6176AD46" w14:textId="4A441326" w:rsidR="00F51151" w:rsidRDefault="00F51151" w:rsidP="008D5194">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Joe Wright, Department of Health</w:t>
            </w:r>
          </w:p>
          <w:p w14:paraId="1ED8F687" w14:textId="099FB91E" w:rsidR="000117D2" w:rsidRDefault="00F51151" w:rsidP="008D5194">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sidRPr="008D5194">
              <w:rPr>
                <w:rFonts w:ascii="Franklin Gothic Book" w:eastAsia="Times New Roman" w:hAnsi="Franklin Gothic Book" w:cs="Times New Roman"/>
                <w:spacing w:val="1"/>
                <w:sz w:val="24"/>
                <w:szCs w:val="24"/>
              </w:rPr>
              <w:t>Burt Walsh, Agency for State Technology</w:t>
            </w:r>
          </w:p>
          <w:p w14:paraId="4DCE19A4" w14:textId="6ECB0E22" w:rsidR="00F862EE" w:rsidRPr="00FF747C" w:rsidRDefault="00F862EE" w:rsidP="00FF747C">
            <w:pPr>
              <w:tabs>
                <w:tab w:val="left" w:pos="640"/>
              </w:tabs>
              <w:spacing w:after="60"/>
              <w:ind w:right="-14"/>
              <w:rPr>
                <w:rFonts w:ascii="Franklin Gothic Book" w:eastAsia="Times New Roman" w:hAnsi="Franklin Gothic Book" w:cs="Times New Roman"/>
                <w:spacing w:val="1"/>
                <w:sz w:val="24"/>
                <w:szCs w:val="24"/>
              </w:rPr>
            </w:pPr>
          </w:p>
        </w:tc>
        <w:tc>
          <w:tcPr>
            <w:tcW w:w="5305" w:type="dxa"/>
          </w:tcPr>
          <w:p w14:paraId="1B509927" w14:textId="77777777" w:rsidR="00F51151" w:rsidRPr="00F51151" w:rsidRDefault="00F51151" w:rsidP="00F51151">
            <w:pPr>
              <w:pStyle w:val="ListParagraph"/>
              <w:numPr>
                <w:ilvl w:val="0"/>
                <w:numId w:val="9"/>
              </w:numPr>
              <w:tabs>
                <w:tab w:val="left" w:pos="640"/>
              </w:tabs>
              <w:spacing w:after="60"/>
              <w:ind w:right="-14"/>
              <w:rPr>
                <w:rFonts w:ascii="Franklin Gothic Book" w:eastAsia="Times New Roman" w:hAnsi="Franklin Gothic Book" w:cs="Times New Roman"/>
                <w:color w:val="FF0000"/>
                <w:spacing w:val="1"/>
                <w:sz w:val="24"/>
                <w:szCs w:val="24"/>
              </w:rPr>
            </w:pPr>
            <w:r>
              <w:rPr>
                <w:rFonts w:ascii="Franklin Gothic Book" w:eastAsia="Times New Roman" w:hAnsi="Franklin Gothic Book" w:cs="Times New Roman"/>
                <w:spacing w:val="1"/>
                <w:sz w:val="24"/>
                <w:szCs w:val="24"/>
              </w:rPr>
              <w:t>Melanie May, Office of Early Learning</w:t>
            </w:r>
          </w:p>
          <w:p w14:paraId="7E10219D" w14:textId="77777777" w:rsidR="00F51151" w:rsidRPr="00593E7C" w:rsidRDefault="00F51151" w:rsidP="00F51151">
            <w:pPr>
              <w:pStyle w:val="ListParagraph"/>
              <w:numPr>
                <w:ilvl w:val="0"/>
                <w:numId w:val="9"/>
              </w:numPr>
              <w:tabs>
                <w:tab w:val="left" w:pos="640"/>
              </w:tabs>
              <w:spacing w:after="60"/>
              <w:ind w:right="-14"/>
              <w:rPr>
                <w:rFonts w:ascii="Franklin Gothic Book" w:eastAsia="Times New Roman" w:hAnsi="Franklin Gothic Book" w:cs="Times New Roman"/>
                <w:color w:val="FF0000"/>
                <w:spacing w:val="1"/>
                <w:sz w:val="24"/>
                <w:szCs w:val="24"/>
              </w:rPr>
            </w:pPr>
            <w:r>
              <w:rPr>
                <w:rFonts w:ascii="Franklin Gothic Book" w:eastAsia="Times New Roman" w:hAnsi="Franklin Gothic Book" w:cs="Times New Roman"/>
                <w:spacing w:val="1"/>
                <w:sz w:val="24"/>
                <w:szCs w:val="24"/>
              </w:rPr>
              <w:t>Joe Vastola, Department of Children and Families</w:t>
            </w:r>
          </w:p>
          <w:p w14:paraId="04E6F699" w14:textId="51FE13F6" w:rsidR="00F51151" w:rsidRPr="00F51151" w:rsidRDefault="00F51151" w:rsidP="00F51151">
            <w:pPr>
              <w:tabs>
                <w:tab w:val="left" w:pos="640"/>
              </w:tabs>
              <w:spacing w:after="60"/>
              <w:ind w:right="-14"/>
              <w:rPr>
                <w:rFonts w:ascii="Franklin Gothic Book" w:eastAsia="Times New Roman" w:hAnsi="Franklin Gothic Book" w:cs="Times New Roman"/>
                <w:color w:val="FF0000"/>
                <w:spacing w:val="1"/>
                <w:sz w:val="24"/>
                <w:szCs w:val="24"/>
              </w:rPr>
            </w:pPr>
          </w:p>
          <w:p w14:paraId="76BA92E6" w14:textId="62CB7A1D" w:rsidR="00593E7C" w:rsidRPr="00593E7C" w:rsidRDefault="00593E7C" w:rsidP="00D05615">
            <w:pPr>
              <w:pStyle w:val="ListParagraph"/>
              <w:tabs>
                <w:tab w:val="left" w:pos="640"/>
              </w:tabs>
              <w:spacing w:after="60"/>
              <w:ind w:right="-14"/>
              <w:rPr>
                <w:rFonts w:ascii="Franklin Gothic Book" w:eastAsia="Times New Roman" w:hAnsi="Franklin Gothic Book" w:cs="Times New Roman"/>
                <w:color w:val="FF0000"/>
                <w:spacing w:val="1"/>
                <w:sz w:val="24"/>
                <w:szCs w:val="24"/>
              </w:rPr>
            </w:pPr>
          </w:p>
        </w:tc>
      </w:tr>
    </w:tbl>
    <w:p w14:paraId="2095CF2C" w14:textId="7BB00BF7" w:rsidR="0046645C" w:rsidRPr="00216629" w:rsidRDefault="00066D9D" w:rsidP="005033B0">
      <w:pPr>
        <w:tabs>
          <w:tab w:val="left" w:pos="640"/>
        </w:tabs>
        <w:spacing w:after="0" w:line="240" w:lineRule="auto"/>
        <w:ind w:right="-20"/>
        <w:rPr>
          <w:rFonts w:ascii="Franklin Gothic Book" w:eastAsia="Times New Roman" w:hAnsi="Franklin Gothic Book" w:cs="Times New Roman"/>
          <w:position w:val="-1"/>
          <w:sz w:val="24"/>
          <w:szCs w:val="24"/>
        </w:rPr>
      </w:pPr>
      <w:r>
        <w:rPr>
          <w:rFonts w:ascii="Franklin Gothic Book" w:eastAsia="Times New Roman" w:hAnsi="Franklin Gothic Book" w:cs="Times New Roman"/>
          <w:b/>
          <w:position w:val="-1"/>
          <w:sz w:val="24"/>
          <w:szCs w:val="24"/>
          <w:u w:val="single"/>
        </w:rPr>
        <w:t xml:space="preserve">Member Representatives </w:t>
      </w:r>
      <w:r w:rsidR="007B7E02" w:rsidRPr="00216629">
        <w:rPr>
          <w:rFonts w:ascii="Franklin Gothic Book" w:eastAsia="Times New Roman" w:hAnsi="Franklin Gothic Book" w:cs="Times New Roman"/>
          <w:b/>
          <w:position w:val="-1"/>
          <w:sz w:val="24"/>
          <w:szCs w:val="24"/>
          <w:u w:val="single"/>
        </w:rPr>
        <w:t>via</w:t>
      </w:r>
      <w:r w:rsidR="0046645C" w:rsidRPr="00216629">
        <w:rPr>
          <w:rFonts w:ascii="Franklin Gothic Book" w:eastAsia="Times New Roman" w:hAnsi="Franklin Gothic Book" w:cs="Times New Roman"/>
          <w:b/>
          <w:position w:val="-1"/>
          <w:sz w:val="24"/>
          <w:szCs w:val="24"/>
          <w:u w:val="single"/>
        </w:rPr>
        <w:t xml:space="preserve"> Phone</w:t>
      </w:r>
      <w:r w:rsidR="0046645C" w:rsidRPr="00216629">
        <w:rPr>
          <w:rFonts w:ascii="Franklin Gothic Book" w:eastAsia="Times New Roman" w:hAnsi="Franklin Gothic Book" w:cs="Times New Roman"/>
          <w:position w:val="-1"/>
          <w:sz w:val="24"/>
          <w:szCs w:val="24"/>
        </w:rPr>
        <w:t>:</w:t>
      </w:r>
    </w:p>
    <w:tbl>
      <w:tblPr>
        <w:tblStyle w:val="TableGrid"/>
        <w:tblW w:w="169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850"/>
        <w:gridCol w:w="5850"/>
      </w:tblGrid>
      <w:tr w:rsidR="00F862EE" w:rsidRPr="00216629" w14:paraId="76B6CE66" w14:textId="77777777" w:rsidTr="00F862EE">
        <w:trPr>
          <w:trHeight w:val="144"/>
        </w:trPr>
        <w:tc>
          <w:tcPr>
            <w:tcW w:w="5225" w:type="dxa"/>
          </w:tcPr>
          <w:p w14:paraId="249B6547" w14:textId="1BEB5229" w:rsidR="009813C5" w:rsidRDefault="009813C5" w:rsidP="00E87DE8">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Mike Magnuson, Agency for Health Care Administration</w:t>
            </w:r>
          </w:p>
          <w:p w14:paraId="7C390C98" w14:textId="77777777" w:rsidR="009813C5" w:rsidRDefault="009813C5" w:rsidP="00E87DE8">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Greg Ramsey, Guardian ad Litem</w:t>
            </w:r>
          </w:p>
          <w:p w14:paraId="58002216" w14:textId="58A78147" w:rsidR="00F862EE" w:rsidRPr="00096AB1" w:rsidRDefault="00D05615" w:rsidP="00E87DE8">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sidRPr="00096AB1">
              <w:rPr>
                <w:rFonts w:ascii="Franklin Gothic Book" w:eastAsia="Times New Roman" w:hAnsi="Franklin Gothic Book" w:cs="Times New Roman"/>
                <w:spacing w:val="1"/>
                <w:position w:val="-1"/>
                <w:sz w:val="24"/>
                <w:szCs w:val="24"/>
              </w:rPr>
              <w:t>Heidi Fox, Agency for Health Care Administration</w:t>
            </w:r>
          </w:p>
          <w:p w14:paraId="5D8F13D8" w14:textId="0FE95AEF" w:rsidR="00F862EE" w:rsidRPr="00FF747C" w:rsidRDefault="002E10F2" w:rsidP="00FF747C">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sidRPr="002E10F2">
              <w:rPr>
                <w:rFonts w:ascii="Franklin Gothic Book" w:eastAsia="Times New Roman" w:hAnsi="Franklin Gothic Book" w:cs="Times New Roman"/>
                <w:spacing w:val="1"/>
                <w:sz w:val="24"/>
                <w:szCs w:val="24"/>
              </w:rPr>
              <w:t xml:space="preserve">Steve </w:t>
            </w:r>
            <w:r w:rsidR="00096AB1" w:rsidRPr="002E10F2">
              <w:rPr>
                <w:rFonts w:ascii="Franklin Gothic Book" w:eastAsia="Times New Roman" w:hAnsi="Franklin Gothic Book" w:cs="Times New Roman"/>
                <w:spacing w:val="1"/>
                <w:sz w:val="24"/>
                <w:szCs w:val="24"/>
              </w:rPr>
              <w:t>Davis</w:t>
            </w:r>
            <w:r w:rsidR="00F862EE" w:rsidRPr="002E10F2">
              <w:rPr>
                <w:rFonts w:ascii="Franklin Gothic Book" w:eastAsia="Times New Roman" w:hAnsi="Franklin Gothic Book" w:cs="Times New Roman"/>
                <w:spacing w:val="1"/>
                <w:sz w:val="24"/>
                <w:szCs w:val="24"/>
              </w:rPr>
              <w:t xml:space="preserve">, </w:t>
            </w:r>
            <w:r w:rsidR="00096AB1" w:rsidRPr="002E10F2">
              <w:rPr>
                <w:rFonts w:ascii="Franklin Gothic Book" w:eastAsia="Times New Roman" w:hAnsi="Franklin Gothic Book" w:cs="Times New Roman"/>
                <w:spacing w:val="1"/>
                <w:sz w:val="24"/>
                <w:szCs w:val="24"/>
              </w:rPr>
              <w:t xml:space="preserve">Agency </w:t>
            </w:r>
            <w:r w:rsidR="00096AB1" w:rsidRPr="00096AB1">
              <w:rPr>
                <w:rFonts w:ascii="Franklin Gothic Book" w:eastAsia="Times New Roman" w:hAnsi="Franklin Gothic Book" w:cs="Times New Roman"/>
                <w:spacing w:val="1"/>
                <w:sz w:val="24"/>
                <w:szCs w:val="24"/>
              </w:rPr>
              <w:t>for Persons with Disabilities</w:t>
            </w:r>
          </w:p>
        </w:tc>
        <w:tc>
          <w:tcPr>
            <w:tcW w:w="5850" w:type="dxa"/>
          </w:tcPr>
          <w:p w14:paraId="7C89CB90" w14:textId="1434959C" w:rsidR="00CE4C4C" w:rsidRPr="00F3017E" w:rsidRDefault="00CE4C4C" w:rsidP="00CE4C4C">
            <w:pPr>
              <w:pStyle w:val="ListParagraph"/>
              <w:numPr>
                <w:ilvl w:val="0"/>
                <w:numId w:val="15"/>
              </w:numPr>
              <w:tabs>
                <w:tab w:val="left" w:pos="640"/>
              </w:tabs>
              <w:ind w:right="-20"/>
              <w:rPr>
                <w:rFonts w:ascii="Franklin Gothic Book" w:eastAsia="Times New Roman" w:hAnsi="Franklin Gothic Book" w:cs="Times New Roman"/>
                <w:spacing w:val="1"/>
                <w:position w:val="-1"/>
                <w:sz w:val="24"/>
                <w:szCs w:val="24"/>
              </w:rPr>
            </w:pPr>
            <w:r w:rsidRPr="009813C5">
              <w:rPr>
                <w:rFonts w:ascii="Franklin Gothic Book" w:eastAsia="Times New Roman" w:hAnsi="Franklin Gothic Book" w:cs="Times New Roman"/>
                <w:spacing w:val="1"/>
                <w:sz w:val="24"/>
                <w:szCs w:val="24"/>
              </w:rPr>
              <w:t>Miranda Beggin, Third Sector Capital Partners</w:t>
            </w:r>
          </w:p>
          <w:p w14:paraId="405C50A6" w14:textId="18F1678E" w:rsidR="00F3017E" w:rsidRPr="009813C5" w:rsidRDefault="00F3017E" w:rsidP="00CE4C4C">
            <w:pPr>
              <w:pStyle w:val="ListParagraph"/>
              <w:numPr>
                <w:ilvl w:val="0"/>
                <w:numId w:val="15"/>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sz w:val="24"/>
                <w:szCs w:val="24"/>
              </w:rPr>
              <w:t>Lisa Pittman, Children’s Trust in Miami</w:t>
            </w:r>
          </w:p>
          <w:p w14:paraId="382B7D50" w14:textId="48891E7A" w:rsidR="00D05615" w:rsidRDefault="00D05615" w:rsidP="00F862EE">
            <w:pPr>
              <w:pStyle w:val="ListParagraph"/>
              <w:tabs>
                <w:tab w:val="left" w:pos="640"/>
              </w:tabs>
              <w:ind w:right="-20"/>
              <w:rPr>
                <w:rFonts w:ascii="Franklin Gothic Book" w:eastAsia="Times New Roman" w:hAnsi="Franklin Gothic Book" w:cs="Times New Roman"/>
                <w:spacing w:val="1"/>
                <w:position w:val="-1"/>
                <w:sz w:val="24"/>
                <w:szCs w:val="24"/>
              </w:rPr>
            </w:pPr>
          </w:p>
        </w:tc>
        <w:tc>
          <w:tcPr>
            <w:tcW w:w="5850" w:type="dxa"/>
          </w:tcPr>
          <w:p w14:paraId="103399E5" w14:textId="16A0F6DF" w:rsidR="00F862EE" w:rsidRDefault="00F862EE" w:rsidP="00260655">
            <w:pPr>
              <w:pStyle w:val="ListParagraph"/>
              <w:numPr>
                <w:ilvl w:val="0"/>
                <w:numId w:val="12"/>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Steve Davis, Agency for Persons with Disabilities</w:t>
            </w:r>
          </w:p>
          <w:p w14:paraId="322960DB" w14:textId="4C21F064" w:rsidR="00F862EE" w:rsidRPr="00792F3E" w:rsidRDefault="00F862EE" w:rsidP="00260655">
            <w:pPr>
              <w:pStyle w:val="ListParagraph"/>
              <w:numPr>
                <w:ilvl w:val="0"/>
                <w:numId w:val="12"/>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sz w:val="24"/>
                <w:szCs w:val="24"/>
              </w:rPr>
              <w:t>Heidi Fox, Agency for Healthcare Administration</w:t>
            </w:r>
          </w:p>
          <w:p w14:paraId="54F93017" w14:textId="3A6E594B" w:rsidR="00F862EE" w:rsidRPr="00216629" w:rsidRDefault="00F862EE" w:rsidP="009765C2">
            <w:pPr>
              <w:pStyle w:val="ListParagraph"/>
              <w:tabs>
                <w:tab w:val="left" w:pos="640"/>
              </w:tabs>
              <w:ind w:right="-20"/>
              <w:rPr>
                <w:rFonts w:ascii="Franklin Gothic Book" w:eastAsia="Times New Roman" w:hAnsi="Franklin Gothic Book" w:cs="Times New Roman"/>
                <w:spacing w:val="1"/>
                <w:position w:val="-1"/>
                <w:sz w:val="24"/>
                <w:szCs w:val="24"/>
              </w:rPr>
            </w:pPr>
          </w:p>
        </w:tc>
      </w:tr>
    </w:tbl>
    <w:p w14:paraId="78697709" w14:textId="2BC80EC6" w:rsidR="00260655" w:rsidRPr="00216629" w:rsidRDefault="008A0618" w:rsidP="0046645C">
      <w:pPr>
        <w:spacing w:after="0" w:line="240" w:lineRule="auto"/>
        <w:ind w:right="-20"/>
        <w:rPr>
          <w:rFonts w:ascii="Franklin Gothic Book" w:eastAsia="Times New Roman" w:hAnsi="Franklin Gothic Book" w:cs="Times New Roman"/>
          <w:sz w:val="24"/>
          <w:szCs w:val="24"/>
          <w:u w:val="single"/>
        </w:rPr>
      </w:pPr>
      <w:r w:rsidRPr="00216629">
        <w:rPr>
          <w:rFonts w:ascii="Franklin Gothic Book" w:eastAsia="Times New Roman" w:hAnsi="Franklin Gothic Book"/>
          <w:noProof/>
        </w:rPr>
        <mc:AlternateContent>
          <mc:Choice Requires="wps">
            <w:drawing>
              <wp:anchor distT="45720" distB="45720" distL="114300" distR="114300" simplePos="0" relativeHeight="251659264" behindDoc="0" locked="0" layoutInCell="1" allowOverlap="1" wp14:anchorId="38A9F10C" wp14:editId="556C21AF">
                <wp:simplePos x="0" y="0"/>
                <wp:positionH relativeFrom="column">
                  <wp:posOffset>-314325</wp:posOffset>
                </wp:positionH>
                <wp:positionV relativeFrom="paragraph">
                  <wp:posOffset>122555</wp:posOffset>
                </wp:positionV>
                <wp:extent cx="236093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5BE64D" w14:textId="36FB304E" w:rsidR="007B7E02" w:rsidRPr="00066D9D" w:rsidRDefault="00CE4C4C">
                            <w:pPr>
                              <w:rPr>
                                <w:sz w:val="24"/>
                              </w:rPr>
                            </w:pPr>
                            <w:r>
                              <w:rPr>
                                <w:sz w:val="24"/>
                              </w:rPr>
                              <w:t>Meeting Start Time: 3:0</w:t>
                            </w:r>
                            <w:r w:rsidR="00F51151">
                              <w:rPr>
                                <w:sz w:val="24"/>
                              </w:rPr>
                              <w:t>0</w:t>
                            </w:r>
                            <w:r w:rsidR="007B7E02" w:rsidRPr="00066D9D">
                              <w:rPr>
                                <w:sz w:val="24"/>
                              </w:rPr>
                              <w:t xml:space="preserve"> p.m.</w:t>
                            </w:r>
                          </w:p>
                          <w:p w14:paraId="48AEE07A" w14:textId="19E203BC" w:rsidR="007B7E02" w:rsidRPr="00066D9D" w:rsidRDefault="00365D71">
                            <w:pPr>
                              <w:rPr>
                                <w:sz w:val="24"/>
                              </w:rPr>
                            </w:pPr>
                            <w:r>
                              <w:rPr>
                                <w:sz w:val="24"/>
                              </w:rPr>
                              <w:t>Meeting End Time: 4:</w:t>
                            </w:r>
                            <w:r w:rsidR="007D5942">
                              <w:rPr>
                                <w:sz w:val="24"/>
                              </w:rPr>
                              <w:t>40</w:t>
                            </w:r>
                            <w:r w:rsidR="007B7E02" w:rsidRPr="00066D9D">
                              <w:rPr>
                                <w:sz w:val="24"/>
                              </w:rPr>
                              <w:t xml:space="preserve"> 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A9F10C" id="_x0000_t202" coordsize="21600,21600" o:spt="202" path="m,l,21600r21600,l21600,xe">
                <v:stroke joinstyle="miter"/>
                <v:path gradientshapeok="t" o:connecttype="rect"/>
              </v:shapetype>
              <v:shape id="Text Box 2" o:spid="_x0000_s1026" type="#_x0000_t202" style="position:absolute;margin-left:-24.75pt;margin-top:9.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" stroked="f">
                <v:textbox style="mso-fit-shape-to-text:t">
                  <w:txbxContent>
                    <w:p w14:paraId="4E5BE64D" w14:textId="36FB304E" w:rsidR="007B7E02" w:rsidRPr="00066D9D" w:rsidRDefault="00CE4C4C">
                      <w:pPr>
                        <w:rPr>
                          <w:sz w:val="24"/>
                        </w:rPr>
                      </w:pPr>
                      <w:r>
                        <w:rPr>
                          <w:sz w:val="24"/>
                        </w:rPr>
                        <w:t>Meeting Start Time: 3:0</w:t>
                      </w:r>
                      <w:r w:rsidR="00F51151">
                        <w:rPr>
                          <w:sz w:val="24"/>
                        </w:rPr>
                        <w:t>0</w:t>
                      </w:r>
                      <w:r w:rsidR="007B7E02" w:rsidRPr="00066D9D">
                        <w:rPr>
                          <w:sz w:val="24"/>
                        </w:rPr>
                        <w:t xml:space="preserve"> p.m.</w:t>
                      </w:r>
                    </w:p>
                    <w:p w14:paraId="48AEE07A" w14:textId="19E203BC" w:rsidR="007B7E02" w:rsidRPr="00066D9D" w:rsidRDefault="00365D71">
                      <w:pPr>
                        <w:rPr>
                          <w:sz w:val="24"/>
                        </w:rPr>
                      </w:pPr>
                      <w:r>
                        <w:rPr>
                          <w:sz w:val="24"/>
                        </w:rPr>
                        <w:t>Meeting End Time: 4:</w:t>
                      </w:r>
                      <w:r w:rsidR="007D5942">
                        <w:rPr>
                          <w:sz w:val="24"/>
                        </w:rPr>
                        <w:t>40</w:t>
                      </w:r>
                      <w:r w:rsidR="007B7E02" w:rsidRPr="00066D9D">
                        <w:rPr>
                          <w:sz w:val="24"/>
                        </w:rPr>
                        <w:t xml:space="preserve"> p.m.</w:t>
                      </w:r>
                    </w:p>
                  </w:txbxContent>
                </v:textbox>
                <w10:wrap type="square"/>
              </v:shape>
            </w:pict>
          </mc:Fallback>
        </mc:AlternateContent>
      </w:r>
    </w:p>
    <w:p w14:paraId="42DC4DA2" w14:textId="78CFC2CE" w:rsidR="009765C2" w:rsidRDefault="009765C2" w:rsidP="00066D9D">
      <w:pPr>
        <w:spacing w:after="0" w:line="240" w:lineRule="auto"/>
        <w:ind w:right="-20"/>
        <w:rPr>
          <w:rFonts w:ascii="Franklin Gothic Book" w:eastAsia="Times New Roman" w:hAnsi="Franklin Gothic Book" w:cs="Times New Roman"/>
          <w:sz w:val="24"/>
          <w:szCs w:val="24"/>
        </w:rPr>
      </w:pPr>
    </w:p>
    <w:p w14:paraId="7843C030" w14:textId="31DC346B" w:rsidR="008A0618" w:rsidRDefault="008A0618" w:rsidP="00066D9D">
      <w:pPr>
        <w:spacing w:after="0" w:line="240" w:lineRule="auto"/>
        <w:ind w:right="-20"/>
        <w:rPr>
          <w:rFonts w:ascii="Franklin Gothic Book" w:eastAsia="Times New Roman" w:hAnsi="Franklin Gothic Book" w:cs="Times New Roman"/>
          <w:sz w:val="24"/>
          <w:szCs w:val="24"/>
        </w:rPr>
      </w:pPr>
    </w:p>
    <w:p w14:paraId="22DE1076" w14:textId="17560697" w:rsidR="008A0618" w:rsidRDefault="008A0618" w:rsidP="00066D9D">
      <w:pPr>
        <w:spacing w:after="0" w:line="240" w:lineRule="auto"/>
        <w:ind w:right="-20"/>
        <w:rPr>
          <w:rFonts w:ascii="Franklin Gothic Book" w:eastAsia="Times New Roman" w:hAnsi="Franklin Gothic Book" w:cs="Times New Roman"/>
          <w:sz w:val="24"/>
          <w:szCs w:val="24"/>
        </w:rPr>
      </w:pPr>
    </w:p>
    <w:p w14:paraId="492192AA" w14:textId="77777777" w:rsidR="008A0618" w:rsidRDefault="008A0618" w:rsidP="00F862EE">
      <w:pPr>
        <w:pStyle w:val="Heading2"/>
        <w:numPr>
          <w:ilvl w:val="0"/>
          <w:numId w:val="0"/>
        </w:numPr>
        <w:spacing w:after="120"/>
        <w:rPr>
          <w:color w:val="auto"/>
          <w:sz w:val="24"/>
          <w:u w:val="single"/>
        </w:rPr>
      </w:pPr>
    </w:p>
    <w:p w14:paraId="0841278C" w14:textId="30550806" w:rsidR="007B7E02" w:rsidRPr="00F862EE" w:rsidRDefault="00C16578" w:rsidP="00F862EE">
      <w:pPr>
        <w:pStyle w:val="Heading2"/>
        <w:numPr>
          <w:ilvl w:val="0"/>
          <w:numId w:val="0"/>
        </w:numPr>
        <w:spacing w:after="120"/>
        <w:rPr>
          <w:u w:val="single"/>
        </w:rPr>
      </w:pPr>
      <w:r w:rsidRPr="00F862EE">
        <w:rPr>
          <w:color w:val="auto"/>
          <w:sz w:val="24"/>
          <w:u w:val="single"/>
        </w:rPr>
        <w:t>Call to Order and Welcome</w:t>
      </w:r>
      <w:r w:rsidR="00A41A09" w:rsidRPr="00F862EE">
        <w:rPr>
          <w:u w:val="single"/>
        </w:rPr>
        <w:t xml:space="preserve"> </w:t>
      </w:r>
    </w:p>
    <w:p w14:paraId="7E7E940C" w14:textId="1C886EAF" w:rsidR="00392EBF" w:rsidRDefault="007B7E02" w:rsidP="00F862EE">
      <w:pPr>
        <w:spacing w:after="120"/>
      </w:pPr>
      <w:r w:rsidRPr="00216629">
        <w:t xml:space="preserve">Chair Victoria Zepp called the Florida Children and Youth Cabinet </w:t>
      </w:r>
      <w:r w:rsidR="00911C93" w:rsidRPr="00216629">
        <w:t xml:space="preserve">(CYC) </w:t>
      </w:r>
      <w:r w:rsidRPr="00216629">
        <w:t xml:space="preserve">Technology Workgroup </w:t>
      </w:r>
      <w:r w:rsidR="00365D71">
        <w:t xml:space="preserve">(Workgroup) </w:t>
      </w:r>
      <w:r w:rsidRPr="00216629">
        <w:t>meeting to order and welcomed everyone in attendance.</w:t>
      </w:r>
    </w:p>
    <w:p w14:paraId="03910814" w14:textId="77777777" w:rsidR="00392EBF" w:rsidRPr="00392EBF" w:rsidRDefault="00392EBF" w:rsidP="00392EBF">
      <w:pPr>
        <w:contextualSpacing/>
      </w:pPr>
    </w:p>
    <w:p w14:paraId="23B22898" w14:textId="24C8FA1A" w:rsidR="00CE4C4C" w:rsidRDefault="007B7E02" w:rsidP="00392EBF">
      <w:pPr>
        <w:spacing w:line="360" w:lineRule="auto"/>
        <w:contextualSpacing/>
        <w:rPr>
          <w:rFonts w:ascii="Franklin Gothic Book" w:hAnsi="Franklin Gothic Book"/>
        </w:rPr>
      </w:pPr>
      <w:r w:rsidRPr="00216629">
        <w:rPr>
          <w:rFonts w:ascii="Franklin Gothic Book" w:hAnsi="Franklin Gothic Book"/>
        </w:rPr>
        <w:lastRenderedPageBreak/>
        <w:t xml:space="preserve">Chair Zepp </w:t>
      </w:r>
      <w:r w:rsidR="009813C5">
        <w:rPr>
          <w:rFonts w:ascii="Franklin Gothic Book" w:hAnsi="Franklin Gothic Book"/>
        </w:rPr>
        <w:t>introduced David Patterson, Chief, Health and Demographics at South Carolina Office of Revenue and Fiscal Affairs. Chair Zepp mentioned Broward County’s integrated data system as one of the Technology Workgroup’s adopted projects, then followed up to inform the group of their additional data integration partners, including South Carolina</w:t>
      </w:r>
      <w:r w:rsidR="00F862EE" w:rsidRPr="00F862EE">
        <w:rPr>
          <w:rFonts w:ascii="Franklin Gothic Book" w:hAnsi="Franklin Gothic Book"/>
        </w:rPr>
        <w:t>.</w:t>
      </w:r>
      <w:r w:rsidR="00F3017E">
        <w:rPr>
          <w:rFonts w:ascii="Franklin Gothic Book" w:hAnsi="Franklin Gothic Book"/>
        </w:rPr>
        <w:t xml:space="preserve"> Due to technological difficulties, Chair Zepp invited Lisa</w:t>
      </w:r>
      <w:r w:rsidR="00D77ADF">
        <w:rPr>
          <w:rFonts w:ascii="Franklin Gothic Book" w:hAnsi="Franklin Gothic Book"/>
        </w:rPr>
        <w:t xml:space="preserve"> Pittman from The </w:t>
      </w:r>
      <w:r w:rsidR="00F3017E">
        <w:rPr>
          <w:rFonts w:ascii="Franklin Gothic Book" w:hAnsi="Franklin Gothic Book"/>
        </w:rPr>
        <w:t xml:space="preserve">Children’s Trust to speak </w:t>
      </w:r>
      <w:r w:rsidR="00D77ADF">
        <w:rPr>
          <w:rFonts w:ascii="Franklin Gothic Book" w:hAnsi="Franklin Gothic Book"/>
        </w:rPr>
        <w:t>on her team’s grant for an integrated data system</w:t>
      </w:r>
      <w:r w:rsidR="00F3017E">
        <w:rPr>
          <w:rFonts w:ascii="Franklin Gothic Book" w:hAnsi="Franklin Gothic Book"/>
        </w:rPr>
        <w:t>.</w:t>
      </w:r>
    </w:p>
    <w:p w14:paraId="32826249" w14:textId="6B40DFC2" w:rsidR="00F3017E" w:rsidRPr="00F862EE" w:rsidRDefault="004C1AB5" w:rsidP="00F3017E">
      <w:pPr>
        <w:pStyle w:val="Heading2"/>
        <w:numPr>
          <w:ilvl w:val="0"/>
          <w:numId w:val="0"/>
        </w:numPr>
        <w:spacing w:after="120"/>
        <w:rPr>
          <w:u w:val="single"/>
        </w:rPr>
      </w:pPr>
      <w:r>
        <w:rPr>
          <w:color w:val="auto"/>
          <w:sz w:val="24"/>
          <w:u w:val="single"/>
        </w:rPr>
        <w:t>Updates</w:t>
      </w:r>
      <w:r w:rsidR="00F3017E" w:rsidRPr="00D249F9">
        <w:rPr>
          <w:color w:val="auto"/>
          <w:sz w:val="24"/>
          <w:u w:val="single"/>
        </w:rPr>
        <w:t xml:space="preserve"> by </w:t>
      </w:r>
      <w:r w:rsidR="00F3017E">
        <w:rPr>
          <w:color w:val="auto"/>
          <w:sz w:val="24"/>
          <w:u w:val="single"/>
        </w:rPr>
        <w:t xml:space="preserve">Lisa Pittman, </w:t>
      </w:r>
      <w:r w:rsidR="00D77ADF">
        <w:rPr>
          <w:color w:val="auto"/>
          <w:sz w:val="24"/>
          <w:u w:val="single"/>
        </w:rPr>
        <w:t>The</w:t>
      </w:r>
      <w:r w:rsidR="00F3017E" w:rsidRPr="00F3017E">
        <w:rPr>
          <w:color w:val="auto"/>
          <w:sz w:val="24"/>
          <w:u w:val="single"/>
        </w:rPr>
        <w:t xml:space="preserve"> Children’s Trust</w:t>
      </w:r>
    </w:p>
    <w:p w14:paraId="5DD43F04" w14:textId="7B9BDD99" w:rsidR="00F3017E" w:rsidRDefault="00D77ADF" w:rsidP="00B07158">
      <w:pPr>
        <w:spacing w:after="120" w:line="360" w:lineRule="auto"/>
        <w:contextualSpacing/>
        <w:rPr>
          <w:rFonts w:ascii="Franklin Gothic Book" w:hAnsi="Franklin Gothic Book"/>
        </w:rPr>
      </w:pPr>
      <w:r>
        <w:rPr>
          <w:rFonts w:ascii="Franklin Gothic Book" w:hAnsi="Franklin Gothic Book"/>
        </w:rPr>
        <w:t>Lisa Pittman shared that her team has been working for three years under a grant for research-practitioner partnerships for an early childhood integrated data system.</w:t>
      </w:r>
      <w:r w:rsidR="000D1231">
        <w:rPr>
          <w:rFonts w:ascii="Franklin Gothic Book" w:hAnsi="Franklin Gothic Book"/>
        </w:rPr>
        <w:t xml:space="preserve"> The Children’s Trust is partnered with the University of Miami, the Early Learning Coalition Miami-Monroe, Miami-Dade County Public Schools, and Miami-Dade County’s Head Start in a data sharing agreement to conduct</w:t>
      </w:r>
      <w:r w:rsidR="008A0618">
        <w:rPr>
          <w:rFonts w:ascii="Franklin Gothic Book" w:hAnsi="Franklin Gothic Book"/>
        </w:rPr>
        <w:t xml:space="preserve"> their work. In total, it took three</w:t>
      </w:r>
      <w:r w:rsidR="000D1231">
        <w:rPr>
          <w:rFonts w:ascii="Franklin Gothic Book" w:hAnsi="Franklin Gothic Book"/>
        </w:rPr>
        <w:t xml:space="preserve"> years to pull the data agreements together, but the Children’s Trust does not have a common identifier yet and hopes the Technology Workgroup can have more success in this area. The Children’s Trust is having their first seminar in April and has six </w:t>
      </w:r>
      <w:r w:rsidR="004C1AB5">
        <w:rPr>
          <w:rFonts w:ascii="Franklin Gothic Book" w:hAnsi="Franklin Gothic Book"/>
        </w:rPr>
        <w:t>states and communities coming into their cohort.</w:t>
      </w:r>
    </w:p>
    <w:p w14:paraId="1BCC1074" w14:textId="77777777" w:rsidR="008A0618" w:rsidRDefault="008A0618" w:rsidP="008A0618">
      <w:pPr>
        <w:pStyle w:val="Heading2"/>
        <w:numPr>
          <w:ilvl w:val="0"/>
          <w:numId w:val="0"/>
        </w:numPr>
        <w:spacing w:after="120"/>
        <w:rPr>
          <w:color w:val="auto"/>
          <w:sz w:val="24"/>
          <w:u w:val="single"/>
        </w:rPr>
      </w:pPr>
    </w:p>
    <w:p w14:paraId="39D0B782" w14:textId="065F9461" w:rsidR="00C3573E" w:rsidRPr="008A0618" w:rsidRDefault="00D249F9" w:rsidP="008A0618">
      <w:pPr>
        <w:pStyle w:val="Heading2"/>
        <w:numPr>
          <w:ilvl w:val="0"/>
          <w:numId w:val="0"/>
        </w:numPr>
        <w:spacing w:after="120"/>
        <w:rPr>
          <w:u w:val="single"/>
        </w:rPr>
      </w:pPr>
      <w:r w:rsidRPr="00D249F9">
        <w:rPr>
          <w:color w:val="auto"/>
          <w:sz w:val="24"/>
          <w:u w:val="single"/>
        </w:rPr>
        <w:t xml:space="preserve">Presentation by </w:t>
      </w:r>
      <w:r w:rsidR="00F3017E">
        <w:rPr>
          <w:color w:val="auto"/>
          <w:sz w:val="24"/>
          <w:u w:val="single"/>
        </w:rPr>
        <w:t xml:space="preserve">Dr. </w:t>
      </w:r>
      <w:r w:rsidRPr="00D249F9">
        <w:rPr>
          <w:color w:val="auto"/>
          <w:sz w:val="24"/>
          <w:u w:val="single"/>
        </w:rPr>
        <w:t>David Patterson, Chief, Health and Demographics at South Carolina Revenue and Fiscal Affairs Office</w:t>
      </w:r>
    </w:p>
    <w:p w14:paraId="66FFEA57" w14:textId="77777777" w:rsidR="00C3573E" w:rsidRDefault="00A577AE" w:rsidP="00F862EE">
      <w:pPr>
        <w:spacing w:after="120" w:line="360" w:lineRule="auto"/>
        <w:contextualSpacing/>
        <w:rPr>
          <w:rFonts w:ascii="Franklin Gothic Book" w:hAnsi="Franklin Gothic Book"/>
        </w:rPr>
      </w:pPr>
      <w:r>
        <w:rPr>
          <w:rFonts w:ascii="Franklin Gothic Book" w:hAnsi="Franklin Gothic Book"/>
        </w:rPr>
        <w:t xml:space="preserve">Dr. Patterson introduced himself and shared his team’s three-decades long effort to develop a successful, integrated data system. Patterson hopes that although South Carolina and Florida exist in different contexts, politics, and data resources, his teams work can still inspire some ideas and reveal lessons learned to Florida. </w:t>
      </w:r>
      <w:r w:rsidR="00B06842">
        <w:rPr>
          <w:rFonts w:ascii="Franklin Gothic Book" w:hAnsi="Franklin Gothic Book"/>
        </w:rPr>
        <w:t>Patterson shared that the vision of his division is that it is the entire human experience that influences health and social well-being, therefore it should be captured and analyzed through a single, integrated system.</w:t>
      </w:r>
    </w:p>
    <w:p w14:paraId="332F7253" w14:textId="77777777" w:rsidR="00C3573E" w:rsidRDefault="00C3573E" w:rsidP="00F862EE">
      <w:pPr>
        <w:spacing w:after="120" w:line="360" w:lineRule="auto"/>
        <w:contextualSpacing/>
        <w:rPr>
          <w:rFonts w:ascii="Franklin Gothic Book" w:hAnsi="Franklin Gothic Book"/>
        </w:rPr>
      </w:pPr>
    </w:p>
    <w:p w14:paraId="1EDB91FD" w14:textId="64973029" w:rsidR="005E4394" w:rsidRDefault="005E4394" w:rsidP="00F862EE">
      <w:pPr>
        <w:spacing w:after="120" w:line="360" w:lineRule="auto"/>
        <w:contextualSpacing/>
        <w:rPr>
          <w:rFonts w:ascii="Franklin Gothic Book" w:hAnsi="Franklin Gothic Book"/>
        </w:rPr>
      </w:pPr>
      <w:r>
        <w:rPr>
          <w:rFonts w:ascii="Franklin Gothic Book" w:hAnsi="Franklin Gothic Book"/>
        </w:rPr>
        <w:t>Dr. Patterson informed the Workgroup that he has 34 employees, comprised of statisticians, data systems administrators, and software developers. Their work is funded overwhelmingly by other funds and grants, rather than general appropriations (which is just 13% of their budget). South Carolina’s system is one of the oldest, most comprehensive in the U.S and the experience has taught Patterson the importance of neutrality</w:t>
      </w:r>
      <w:r w:rsidR="00220F82">
        <w:rPr>
          <w:rFonts w:ascii="Franklin Gothic Book" w:hAnsi="Franklin Gothic Book"/>
        </w:rPr>
        <w:t xml:space="preserve"> in maintaining a central repository for many </w:t>
      </w:r>
      <w:r w:rsidR="00266C22">
        <w:rPr>
          <w:rFonts w:ascii="Franklin Gothic Book" w:hAnsi="Franklin Gothic Book"/>
        </w:rPr>
        <w:t>stakeholders</w:t>
      </w:r>
      <w:r>
        <w:rPr>
          <w:rFonts w:ascii="Franklin Gothic Book" w:hAnsi="Franklin Gothic Book"/>
        </w:rPr>
        <w:t>.</w:t>
      </w:r>
      <w:r w:rsidR="00266C22">
        <w:rPr>
          <w:rFonts w:ascii="Franklin Gothic Book" w:hAnsi="Franklin Gothic Book"/>
        </w:rPr>
        <w:t xml:space="preserve"> The data should not be used to leverage against other agencies, particularly in the appropriations process, but rather to advance knowledge and apply data to improve services provided. Any use or release of the data must be approved by data owners or a multi-stakeholder council or committee.</w:t>
      </w:r>
    </w:p>
    <w:p w14:paraId="171F922D" w14:textId="77777777" w:rsidR="00C3573E" w:rsidRDefault="00C3573E" w:rsidP="00F862EE">
      <w:pPr>
        <w:spacing w:after="120" w:line="360" w:lineRule="auto"/>
        <w:contextualSpacing/>
        <w:rPr>
          <w:rFonts w:ascii="Franklin Gothic Book" w:hAnsi="Franklin Gothic Book"/>
        </w:rPr>
      </w:pPr>
    </w:p>
    <w:p w14:paraId="77755909" w14:textId="384239F7" w:rsidR="00C3573E" w:rsidRDefault="00C3573E" w:rsidP="00F862EE">
      <w:pPr>
        <w:spacing w:after="120" w:line="360" w:lineRule="auto"/>
        <w:contextualSpacing/>
        <w:rPr>
          <w:rFonts w:ascii="Franklin Gothic Book" w:hAnsi="Franklin Gothic Book"/>
        </w:rPr>
      </w:pPr>
      <w:r>
        <w:rPr>
          <w:rFonts w:ascii="Franklin Gothic Book" w:hAnsi="Franklin Gothic Book"/>
        </w:rPr>
        <w:t>Dr. Patterson admitted that establishing and maintaining the system is a challenge. It is a heavy lift on policy, the construction of MOUs, contracting, and may necessitate legislation if implemented elsewhere.</w:t>
      </w:r>
      <w:r w:rsidR="00323605">
        <w:rPr>
          <w:rFonts w:ascii="Franklin Gothic Book" w:hAnsi="Franklin Gothic Book"/>
        </w:rPr>
        <w:t xml:space="preserve"> Most of the data that is collected by his team is administrative and is added to the system monthly.</w:t>
      </w:r>
      <w:r w:rsidR="00F80E6E">
        <w:rPr>
          <w:rFonts w:ascii="Franklin Gothic Book" w:hAnsi="Franklin Gothic Book"/>
        </w:rPr>
        <w:t xml:space="preserve"> The data in the system is retained over time, partly because key measures that may be of the interest down the road cannot always be predicted. Ultimately, the system is designed for analytics/statistics rather than record keeping regardless.</w:t>
      </w:r>
      <w:r w:rsidR="005762D9">
        <w:rPr>
          <w:rFonts w:ascii="Franklin Gothic Book" w:hAnsi="Franklin Gothic Book"/>
        </w:rPr>
        <w:t xml:space="preserve"> To keep the system efficient, Patterson’s team has separated the MOU process related to holding the data from the data use agreement review and release process on the back end.</w:t>
      </w:r>
    </w:p>
    <w:p w14:paraId="2540B72A" w14:textId="77777777" w:rsidR="002044FF" w:rsidRDefault="002044FF" w:rsidP="00F862EE">
      <w:pPr>
        <w:spacing w:after="120" w:line="360" w:lineRule="auto"/>
        <w:contextualSpacing/>
        <w:rPr>
          <w:rFonts w:ascii="Franklin Gothic Book" w:hAnsi="Franklin Gothic Book"/>
        </w:rPr>
      </w:pPr>
    </w:p>
    <w:p w14:paraId="03243E2A" w14:textId="5C026F81" w:rsidR="00FB431F" w:rsidRDefault="002044FF" w:rsidP="00F862EE">
      <w:pPr>
        <w:spacing w:after="120" w:line="360" w:lineRule="auto"/>
        <w:contextualSpacing/>
        <w:rPr>
          <w:rFonts w:ascii="Franklin Gothic Book" w:hAnsi="Franklin Gothic Book"/>
        </w:rPr>
      </w:pPr>
      <w:r>
        <w:rPr>
          <w:rFonts w:ascii="Franklin Gothic Book" w:hAnsi="Franklin Gothic Book"/>
        </w:rPr>
        <w:t xml:space="preserve">The research his office has done so far has helped close a gap between practitioners, analytics, and researchers. The integrated data system almost acts as a combined ecosystem, where these stakeholders can combine their </w:t>
      </w:r>
      <w:r w:rsidR="00892E70">
        <w:rPr>
          <w:rFonts w:ascii="Franklin Gothic Book" w:hAnsi="Franklin Gothic Book"/>
        </w:rPr>
        <w:t xml:space="preserve">specialized </w:t>
      </w:r>
      <w:r>
        <w:rPr>
          <w:rFonts w:ascii="Franklin Gothic Book" w:hAnsi="Franklin Gothic Book"/>
        </w:rPr>
        <w:t>skills to address issues such as Telepharmacy, youth suicide, and opioid addiction in South Carolina.</w:t>
      </w:r>
      <w:r w:rsidR="00892E70">
        <w:rPr>
          <w:rFonts w:ascii="Franklin Gothic Book" w:hAnsi="Franklin Gothic Book"/>
        </w:rPr>
        <w:t xml:space="preserve"> The integrated system is important for developing a coordinated system of care, rather than duplicating services, and repurposing data points that the state already produces to gain additional value out of the work agencies do.</w:t>
      </w:r>
    </w:p>
    <w:p w14:paraId="08D40064" w14:textId="244164BC" w:rsidR="00FB431F" w:rsidRPr="00D249F9" w:rsidRDefault="00FB431F" w:rsidP="00FB431F">
      <w:pPr>
        <w:pStyle w:val="Heading2"/>
        <w:numPr>
          <w:ilvl w:val="0"/>
          <w:numId w:val="0"/>
        </w:numPr>
        <w:spacing w:after="120"/>
        <w:rPr>
          <w:u w:val="single"/>
        </w:rPr>
      </w:pPr>
      <w:r>
        <w:rPr>
          <w:color w:val="auto"/>
          <w:sz w:val="24"/>
          <w:u w:val="single"/>
        </w:rPr>
        <w:t>Follow Up Discussion</w:t>
      </w:r>
    </w:p>
    <w:p w14:paraId="69C6C081" w14:textId="778B8687" w:rsidR="00FB431F" w:rsidRDefault="00FB431F" w:rsidP="00FB431F">
      <w:pPr>
        <w:spacing w:after="120" w:line="360" w:lineRule="auto"/>
        <w:contextualSpacing/>
        <w:rPr>
          <w:rFonts w:ascii="Franklin Gothic Book" w:hAnsi="Franklin Gothic Book"/>
        </w:rPr>
      </w:pPr>
      <w:r>
        <w:rPr>
          <w:rFonts w:ascii="Franklin Gothic Book" w:hAnsi="Franklin Gothic Book"/>
        </w:rPr>
        <w:t xml:space="preserve">Chair Zepp thanked Dr. Patterson for the presentation and invited Workgroup members to pose questions. Marianne Tutweiler from FSU’s Institute for Child Welfare asked if Dr. Patterson’s team goes down to program level data, to which he responded that for some data (e.g., </w:t>
      </w:r>
      <w:r w:rsidR="006F661A">
        <w:rPr>
          <w:rFonts w:ascii="Franklin Gothic Book" w:hAnsi="Franklin Gothic Book"/>
        </w:rPr>
        <w:t>health care data), the team m</w:t>
      </w:r>
      <w:r>
        <w:rPr>
          <w:rFonts w:ascii="Franklin Gothic Book" w:hAnsi="Franklin Gothic Book"/>
        </w:rPr>
        <w:t xml:space="preserve">ay even go down to the line item. For instance, in the case of a hospital stay, the team can look into every single procedure that the patient underwent. They also cover economic services, adult protective services, child protective services, the foster care system, early childhood education, child care monitoring, and so on. They don’t have every single program in the state, but they have the large ones. </w:t>
      </w:r>
    </w:p>
    <w:p w14:paraId="7D88054F" w14:textId="77777777" w:rsidR="00982201" w:rsidRDefault="00982201" w:rsidP="00FB431F">
      <w:pPr>
        <w:spacing w:after="120" w:line="360" w:lineRule="auto"/>
        <w:contextualSpacing/>
        <w:rPr>
          <w:rFonts w:ascii="Franklin Gothic Book" w:hAnsi="Franklin Gothic Book"/>
        </w:rPr>
      </w:pPr>
    </w:p>
    <w:p w14:paraId="22243BE8" w14:textId="1131F48E" w:rsidR="00A0772A" w:rsidRDefault="00A0772A" w:rsidP="00FB431F">
      <w:pPr>
        <w:spacing w:after="120" w:line="360" w:lineRule="auto"/>
        <w:contextualSpacing/>
        <w:rPr>
          <w:rFonts w:ascii="Franklin Gothic Book" w:hAnsi="Franklin Gothic Book"/>
        </w:rPr>
      </w:pPr>
      <w:r>
        <w:rPr>
          <w:rFonts w:ascii="Franklin Gothic Book" w:hAnsi="Franklin Gothic Book"/>
        </w:rPr>
        <w:t xml:space="preserve">Chair Zepp asked how the team gets around FERPA to collect education data. Patterson responded that the Office is identified as an education official by the Department of Education, and so FERPA makes allowances for services done on behalf of or in support of education. </w:t>
      </w:r>
      <w:r w:rsidR="006F661A">
        <w:rPr>
          <w:rFonts w:ascii="Franklin Gothic Book" w:hAnsi="Franklin Gothic Book"/>
        </w:rPr>
        <w:t>S</w:t>
      </w:r>
      <w:r w:rsidR="00982201">
        <w:rPr>
          <w:rFonts w:ascii="Franklin Gothic Book" w:hAnsi="Franklin Gothic Book"/>
        </w:rPr>
        <w:t xml:space="preserve">pecific children can’t be identified for specific purposes, but connections can be made between certain health conditions and performance on standardized testing. However, a fair amount of time is spent with attorneys going over MOU language and what kind of restrictions arise. </w:t>
      </w:r>
    </w:p>
    <w:p w14:paraId="7E14F661" w14:textId="34D8C5CD" w:rsidR="00547D30" w:rsidRDefault="00547D30" w:rsidP="00FB431F">
      <w:pPr>
        <w:spacing w:after="120" w:line="360" w:lineRule="auto"/>
        <w:contextualSpacing/>
        <w:rPr>
          <w:rFonts w:ascii="Franklin Gothic Book" w:hAnsi="Franklin Gothic Book"/>
        </w:rPr>
      </w:pPr>
    </w:p>
    <w:p w14:paraId="4565C0D7" w14:textId="0E83A5C4" w:rsidR="007A039F" w:rsidRDefault="00547D30" w:rsidP="00FB431F">
      <w:pPr>
        <w:spacing w:after="120" w:line="360" w:lineRule="auto"/>
        <w:contextualSpacing/>
        <w:rPr>
          <w:rFonts w:ascii="Franklin Gothic Book" w:hAnsi="Franklin Gothic Book"/>
        </w:rPr>
      </w:pPr>
      <w:r>
        <w:rPr>
          <w:rFonts w:ascii="Franklin Gothic Book" w:hAnsi="Franklin Gothic Book"/>
        </w:rPr>
        <w:t>Joe Vastola asked what the population is for the unique client data South Carolina is analyzing. Patterson responded that at the time of the master patient index for the health information exchange, the state of South Carolina at that time had a population of approximately 4.5 million. Vastola followed up about de</w:t>
      </w:r>
      <w:r w:rsidR="0025671B">
        <w:rPr>
          <w:rFonts w:ascii="Franklin Gothic Book" w:hAnsi="Franklin Gothic Book"/>
        </w:rPr>
        <w:t>-</w:t>
      </w:r>
      <w:r>
        <w:rPr>
          <w:rFonts w:ascii="Franklin Gothic Book" w:hAnsi="Franklin Gothic Book"/>
        </w:rPr>
        <w:t>identified data and security elements for later research, to which Patterson responded that the personal data elements are never released. The team can see the identified information, but the demographics are removed routinely as an added precaution for privacy.</w:t>
      </w:r>
      <w:r w:rsidR="00C13CD0">
        <w:rPr>
          <w:rFonts w:ascii="Franklin Gothic Book" w:hAnsi="Franklin Gothic Book"/>
        </w:rPr>
        <w:t xml:space="preserve"> Lastly, Vastola asked about the match</w:t>
      </w:r>
      <w:r w:rsidR="006F661A">
        <w:rPr>
          <w:rFonts w:ascii="Franklin Gothic Book" w:hAnsi="Franklin Gothic Book"/>
        </w:rPr>
        <w:t>ing logic and the error rate</w:t>
      </w:r>
      <w:r w:rsidR="00C13CD0">
        <w:rPr>
          <w:rFonts w:ascii="Franklin Gothic Book" w:hAnsi="Franklin Gothic Book"/>
        </w:rPr>
        <w:t>. Patterson replied that it depends on the specific cases and the need for specificity.</w:t>
      </w:r>
      <w:r w:rsidR="001E19D0">
        <w:rPr>
          <w:rFonts w:ascii="Franklin Gothic Book" w:hAnsi="Franklin Gothic Book"/>
        </w:rPr>
        <w:t xml:space="preserve"> As the team runs through data, they also conduct visual checks of n=400 size samples to keep track of where errors may be.</w:t>
      </w:r>
    </w:p>
    <w:p w14:paraId="0B0942D8" w14:textId="77777777" w:rsidR="007A039F" w:rsidRDefault="007A039F" w:rsidP="00FB431F">
      <w:pPr>
        <w:spacing w:after="120" w:line="360" w:lineRule="auto"/>
        <w:contextualSpacing/>
        <w:rPr>
          <w:rFonts w:ascii="Franklin Gothic Book" w:hAnsi="Franklin Gothic Book"/>
        </w:rPr>
      </w:pPr>
    </w:p>
    <w:p w14:paraId="7B290CAE" w14:textId="6A69D135" w:rsidR="00547D30" w:rsidRDefault="007A039F" w:rsidP="00FB431F">
      <w:pPr>
        <w:spacing w:after="120" w:line="360" w:lineRule="auto"/>
        <w:contextualSpacing/>
        <w:rPr>
          <w:rFonts w:ascii="Franklin Gothic Book" w:hAnsi="Franklin Gothic Book"/>
        </w:rPr>
      </w:pPr>
      <w:r>
        <w:rPr>
          <w:rFonts w:ascii="Franklin Gothic Book" w:hAnsi="Franklin Gothic Book"/>
        </w:rPr>
        <w:t>In terms of their biggest hurdle to create identifie</w:t>
      </w:r>
      <w:r w:rsidR="00F1640E">
        <w:rPr>
          <w:rFonts w:ascii="Franklin Gothic Book" w:hAnsi="Franklin Gothic Book"/>
        </w:rPr>
        <w:t>r</w:t>
      </w:r>
      <w:r>
        <w:rPr>
          <w:rFonts w:ascii="Franklin Gothic Book" w:hAnsi="Franklin Gothic Book"/>
        </w:rPr>
        <w:t>s and map data in Florida, the attending Workgroup members spoke to</w:t>
      </w:r>
      <w:r w:rsidR="00C13CD0">
        <w:rPr>
          <w:rFonts w:ascii="Franklin Gothic Book" w:hAnsi="Franklin Gothic Book"/>
        </w:rPr>
        <w:t xml:space="preserve"> </w:t>
      </w:r>
      <w:r>
        <w:rPr>
          <w:rFonts w:ascii="Franklin Gothic Book" w:hAnsi="Franklin Gothic Book"/>
        </w:rPr>
        <w:t>matching the unique clients across Florida’s expansive population and correcting for errors.</w:t>
      </w:r>
      <w:r w:rsidR="0025671B">
        <w:rPr>
          <w:rFonts w:ascii="Franklin Gothic Book" w:hAnsi="Franklin Gothic Book"/>
        </w:rPr>
        <w:t xml:space="preserve"> Vastola asked about South Carolina statutory changes that allowed Patterson’s team to move forward, to which Patterson spoke to how statute</w:t>
      </w:r>
      <w:r w:rsidR="00F1640E">
        <w:rPr>
          <w:rFonts w:ascii="Franklin Gothic Book" w:hAnsi="Franklin Gothic Book"/>
        </w:rPr>
        <w:t>s</w:t>
      </w:r>
      <w:r w:rsidR="0025671B">
        <w:rPr>
          <w:rFonts w:ascii="Franklin Gothic Book" w:hAnsi="Franklin Gothic Book"/>
        </w:rPr>
        <w:t xml:space="preserve"> enabled them to set up the data warehouse and establish MOUs.</w:t>
      </w:r>
    </w:p>
    <w:p w14:paraId="6177DB5B" w14:textId="4E270A19" w:rsidR="00531CF8" w:rsidRDefault="00531CF8" w:rsidP="00FB431F">
      <w:pPr>
        <w:spacing w:after="120" w:line="360" w:lineRule="auto"/>
        <w:contextualSpacing/>
        <w:rPr>
          <w:rFonts w:ascii="Franklin Gothic Book" w:hAnsi="Franklin Gothic Book"/>
        </w:rPr>
      </w:pPr>
    </w:p>
    <w:p w14:paraId="4ABB4B54" w14:textId="1ED768DD" w:rsidR="00531CF8" w:rsidRDefault="00531CF8" w:rsidP="00FB431F">
      <w:pPr>
        <w:spacing w:after="120" w:line="360" w:lineRule="auto"/>
        <w:contextualSpacing/>
        <w:rPr>
          <w:rFonts w:ascii="Franklin Gothic Book" w:hAnsi="Franklin Gothic Book"/>
        </w:rPr>
      </w:pPr>
      <w:r>
        <w:rPr>
          <w:rFonts w:ascii="Franklin Gothic Book" w:hAnsi="Franklin Gothic Book"/>
        </w:rPr>
        <w:t xml:space="preserve">Chair Zepp commented on a desire to have a </w:t>
      </w:r>
      <w:r w:rsidR="00FE68A2">
        <w:rPr>
          <w:rFonts w:ascii="Franklin Gothic Book" w:hAnsi="Franklin Gothic Book"/>
        </w:rPr>
        <w:t xml:space="preserve">child welfare budget for </w:t>
      </w:r>
      <w:r w:rsidR="00F1640E">
        <w:rPr>
          <w:rFonts w:ascii="Franklin Gothic Book" w:hAnsi="Franklin Gothic Book"/>
        </w:rPr>
        <w:t>youth in the state of Florida. S</w:t>
      </w:r>
      <w:r w:rsidR="00FE68A2">
        <w:rPr>
          <w:rFonts w:ascii="Franklin Gothic Book" w:hAnsi="Franklin Gothic Book"/>
        </w:rPr>
        <w:t>he asked if Patterson has been able to look at analytics to see how much is spent on youth in South Carolina, to which Patterson responded that is one of their ongoing goals for the integrated data system.</w:t>
      </w:r>
    </w:p>
    <w:p w14:paraId="69767A6D" w14:textId="48DEAC7E" w:rsidR="00CE4C4C" w:rsidRPr="00CE4C4C" w:rsidRDefault="00CE4C4C" w:rsidP="00392EBF">
      <w:pPr>
        <w:spacing w:line="360" w:lineRule="auto"/>
        <w:rPr>
          <w:rFonts w:ascii="Franklin Gothic Book" w:hAnsi="Franklin Gothic Book"/>
        </w:rPr>
      </w:pPr>
    </w:p>
    <w:p w14:paraId="57C1DC49" w14:textId="7346B062" w:rsidR="00911C93" w:rsidRPr="00816108" w:rsidRDefault="00D249F9" w:rsidP="00816108">
      <w:pPr>
        <w:pStyle w:val="Heading2"/>
        <w:numPr>
          <w:ilvl w:val="0"/>
          <w:numId w:val="0"/>
        </w:numPr>
        <w:spacing w:after="120"/>
        <w:rPr>
          <w:u w:val="single"/>
        </w:rPr>
      </w:pPr>
      <w:r>
        <w:rPr>
          <w:color w:val="auto"/>
          <w:sz w:val="24"/>
          <w:u w:val="single"/>
        </w:rPr>
        <w:t>Group Discussion</w:t>
      </w:r>
    </w:p>
    <w:p w14:paraId="31A5D99A" w14:textId="0334C85B" w:rsidR="00D249F9" w:rsidRDefault="00632D9C" w:rsidP="00816108">
      <w:pPr>
        <w:spacing w:after="120" w:line="360" w:lineRule="auto"/>
        <w:rPr>
          <w:rFonts w:ascii="Franklin Gothic Book" w:hAnsi="Franklin Gothic Book"/>
          <w:color w:val="000000" w:themeColor="text1"/>
        </w:rPr>
      </w:pPr>
      <w:r>
        <w:rPr>
          <w:rFonts w:ascii="Franklin Gothic Book" w:hAnsi="Franklin Gothic Book"/>
          <w:color w:val="000000" w:themeColor="text1"/>
        </w:rPr>
        <w:t xml:space="preserve">The group commented on the value gained from that discussion and followed up to share that Lindsey Zander has sent out a contact list for each agency’s research contact. </w:t>
      </w:r>
      <w:r w:rsidR="00F1640E">
        <w:rPr>
          <w:rFonts w:ascii="Franklin Gothic Book" w:hAnsi="Franklin Gothic Book"/>
          <w:color w:val="000000" w:themeColor="text1"/>
        </w:rPr>
        <w:t xml:space="preserve">Chair </w:t>
      </w:r>
      <w:r>
        <w:rPr>
          <w:rFonts w:ascii="Franklin Gothic Book" w:hAnsi="Franklin Gothic Book"/>
          <w:color w:val="000000" w:themeColor="text1"/>
        </w:rPr>
        <w:t>Zepp also brought up that discussions for a transition plan is in the works, however</w:t>
      </w:r>
      <w:r w:rsidR="00F1640E">
        <w:rPr>
          <w:rFonts w:ascii="Franklin Gothic Book" w:hAnsi="Franklin Gothic Book"/>
          <w:color w:val="000000" w:themeColor="text1"/>
        </w:rPr>
        <w:t>,</w:t>
      </w:r>
      <w:r>
        <w:rPr>
          <w:rFonts w:ascii="Franklin Gothic Book" w:hAnsi="Franklin Gothic Book"/>
          <w:color w:val="000000" w:themeColor="text1"/>
        </w:rPr>
        <w:t xml:space="preserve"> the Workgroup may benefit from waiting until a new Governor and state administration transitio</w:t>
      </w:r>
      <w:r w:rsidR="00F1640E">
        <w:rPr>
          <w:rFonts w:ascii="Franklin Gothic Book" w:hAnsi="Franklin Gothic Book"/>
          <w:color w:val="000000" w:themeColor="text1"/>
        </w:rPr>
        <w:t>ns into their roles to fine-tune</w:t>
      </w:r>
      <w:r>
        <w:rPr>
          <w:rFonts w:ascii="Franklin Gothic Book" w:hAnsi="Franklin Gothic Book"/>
          <w:color w:val="000000" w:themeColor="text1"/>
        </w:rPr>
        <w:t xml:space="preserve"> it.</w:t>
      </w:r>
    </w:p>
    <w:p w14:paraId="0D8E10DB" w14:textId="6E83F85A" w:rsidR="000F3960" w:rsidRPr="001421F5" w:rsidRDefault="002D75F0" w:rsidP="001421F5">
      <w:pPr>
        <w:pStyle w:val="Heading1"/>
        <w:numPr>
          <w:ilvl w:val="0"/>
          <w:numId w:val="0"/>
        </w:numPr>
        <w:spacing w:after="120"/>
        <w:rPr>
          <w:color w:val="auto"/>
          <w:sz w:val="24"/>
          <w:u w:val="single"/>
        </w:rPr>
      </w:pPr>
      <w:r w:rsidRPr="001421F5">
        <w:rPr>
          <w:color w:val="auto"/>
          <w:sz w:val="24"/>
          <w:u w:val="single"/>
        </w:rPr>
        <w:t>Next Steps</w:t>
      </w:r>
    </w:p>
    <w:p w14:paraId="15E62C7B" w14:textId="2D52F68F" w:rsidR="00710D7D" w:rsidRDefault="00632D9C" w:rsidP="001421F5">
      <w:pPr>
        <w:spacing w:after="120" w:line="360" w:lineRule="auto"/>
        <w:contextualSpacing/>
        <w:rPr>
          <w:rFonts w:ascii="Franklin Gothic Book" w:hAnsi="Franklin Gothic Book"/>
        </w:rPr>
      </w:pPr>
      <w:r>
        <w:rPr>
          <w:rFonts w:ascii="Franklin Gothic Book" w:hAnsi="Franklin Gothic Book"/>
        </w:rPr>
        <w:t xml:space="preserve">At the </w:t>
      </w:r>
      <w:r w:rsidR="00F1640E">
        <w:rPr>
          <w:rFonts w:ascii="Franklin Gothic Book" w:hAnsi="Franklin Gothic Book"/>
        </w:rPr>
        <w:t>next</w:t>
      </w:r>
      <w:r>
        <w:rPr>
          <w:rFonts w:ascii="Franklin Gothic Book" w:hAnsi="Franklin Gothic Book"/>
        </w:rPr>
        <w:t xml:space="preserve"> meeting, the Workgroup will have a presentation on a two-generational approach that considers how to serve parents, which enable them to serve youth in return. Dr. Brittany </w:t>
      </w:r>
      <w:r w:rsidR="00F1640E">
        <w:rPr>
          <w:rFonts w:ascii="Franklin Gothic Book" w:hAnsi="Franklin Gothic Book"/>
        </w:rPr>
        <w:lastRenderedPageBreak/>
        <w:t>Bi</w:t>
      </w:r>
      <w:r>
        <w:rPr>
          <w:rFonts w:ascii="Franklin Gothic Book" w:hAnsi="Franklin Gothic Book"/>
        </w:rPr>
        <w:t xml:space="preserve">rkin and Dr. Dale Brill. The Workgroup will also hear from a group in Massachusetts and a group in Miami, FL. </w:t>
      </w:r>
    </w:p>
    <w:p w14:paraId="27B23FA5" w14:textId="77777777" w:rsidR="00E656CD" w:rsidRDefault="00E656CD" w:rsidP="001421F5">
      <w:pPr>
        <w:spacing w:after="120" w:line="360" w:lineRule="auto"/>
        <w:contextualSpacing/>
        <w:rPr>
          <w:rFonts w:ascii="Franklin Gothic Book" w:hAnsi="Franklin Gothic Book"/>
        </w:rPr>
      </w:pPr>
    </w:p>
    <w:p w14:paraId="7F57F5BC" w14:textId="4919EF41" w:rsidR="00E656CD" w:rsidRDefault="00E656CD" w:rsidP="00E656CD">
      <w:pPr>
        <w:spacing w:after="120" w:line="360" w:lineRule="auto"/>
        <w:contextualSpacing/>
        <w:rPr>
          <w:rFonts w:ascii="Franklin Gothic Book" w:hAnsi="Franklin Gothic Book"/>
        </w:rPr>
      </w:pPr>
      <w:r>
        <w:rPr>
          <w:rFonts w:ascii="Franklin Gothic Book" w:hAnsi="Franklin Gothic Book"/>
        </w:rPr>
        <w:t xml:space="preserve">Chair Zepp also mentioned that some FSU students are updating the Cabinet portal with data points. </w:t>
      </w:r>
    </w:p>
    <w:p w14:paraId="4B3A3775" w14:textId="77777777" w:rsidR="00E656CD" w:rsidRDefault="00E656CD" w:rsidP="001421F5">
      <w:pPr>
        <w:spacing w:after="120" w:line="360" w:lineRule="auto"/>
        <w:contextualSpacing/>
        <w:rPr>
          <w:rFonts w:ascii="Franklin Gothic Book" w:hAnsi="Franklin Gothic Book"/>
          <w:b/>
        </w:rPr>
      </w:pPr>
    </w:p>
    <w:p w14:paraId="4E795680" w14:textId="2D842CDE" w:rsidR="00D32D10" w:rsidRDefault="00D32D10" w:rsidP="00E656CD">
      <w:pPr>
        <w:spacing w:after="120" w:line="360" w:lineRule="auto"/>
        <w:rPr>
          <w:rFonts w:ascii="Franklin Gothic Book" w:hAnsi="Franklin Gothic Book"/>
        </w:rPr>
      </w:pPr>
      <w:r w:rsidRPr="00D32D10">
        <w:rPr>
          <w:rFonts w:ascii="Franklin Gothic Book" w:hAnsi="Franklin Gothic Book"/>
          <w:b/>
        </w:rPr>
        <w:t>Action Item</w:t>
      </w:r>
      <w:r>
        <w:rPr>
          <w:rFonts w:ascii="Franklin Gothic Book" w:hAnsi="Franklin Gothic Book"/>
          <w:b/>
        </w:rPr>
        <w:t xml:space="preserve"> 1</w:t>
      </w:r>
      <w:r>
        <w:rPr>
          <w:rFonts w:ascii="Franklin Gothic Book" w:hAnsi="Franklin Gothic Book"/>
        </w:rPr>
        <w:t>: Chair Zepp will share legislat</w:t>
      </w:r>
      <w:r w:rsidR="007D5942">
        <w:rPr>
          <w:rFonts w:ascii="Franklin Gothic Book" w:hAnsi="Franklin Gothic Book"/>
        </w:rPr>
        <w:t>ion around the country that has</w:t>
      </w:r>
      <w:r>
        <w:rPr>
          <w:rFonts w:ascii="Franklin Gothic Book" w:hAnsi="Franklin Gothic Book"/>
        </w:rPr>
        <w:t xml:space="preserve"> passed on integrated data systems, as they relate specifically to each member agency of the Cabinet, for the Workgroup members.</w:t>
      </w:r>
    </w:p>
    <w:p w14:paraId="2E81FA14" w14:textId="43AEBFA1" w:rsidR="00D32D10" w:rsidRDefault="00D32D10" w:rsidP="00E656CD">
      <w:pPr>
        <w:spacing w:after="120" w:line="360" w:lineRule="auto"/>
        <w:rPr>
          <w:rFonts w:ascii="Franklin Gothic Book" w:hAnsi="Franklin Gothic Book"/>
        </w:rPr>
      </w:pPr>
      <w:r w:rsidRPr="00D32D10">
        <w:rPr>
          <w:rFonts w:ascii="Franklin Gothic Book" w:hAnsi="Franklin Gothic Book"/>
          <w:b/>
        </w:rPr>
        <w:t>Action Item</w:t>
      </w:r>
      <w:r>
        <w:rPr>
          <w:rFonts w:ascii="Franklin Gothic Book" w:hAnsi="Franklin Gothic Book"/>
          <w:b/>
        </w:rPr>
        <w:t xml:space="preserve"> 2</w:t>
      </w:r>
      <w:r>
        <w:rPr>
          <w:rFonts w:ascii="Franklin Gothic Book" w:hAnsi="Franklin Gothic Book"/>
        </w:rPr>
        <w:t>: Workgroup members complete the contact list for research liaisons.</w:t>
      </w:r>
    </w:p>
    <w:p w14:paraId="20D25CAC" w14:textId="2C43158A" w:rsidR="00E656CD" w:rsidRDefault="00D32D10" w:rsidP="00E656CD">
      <w:pPr>
        <w:spacing w:after="120" w:line="360" w:lineRule="auto"/>
        <w:rPr>
          <w:rFonts w:ascii="Franklin Gothic Book" w:hAnsi="Franklin Gothic Book"/>
        </w:rPr>
      </w:pPr>
      <w:r w:rsidRPr="00D32D10">
        <w:rPr>
          <w:rFonts w:ascii="Franklin Gothic Book" w:hAnsi="Franklin Gothic Book"/>
          <w:b/>
        </w:rPr>
        <w:t>Action Item 3</w:t>
      </w:r>
      <w:r>
        <w:rPr>
          <w:rFonts w:ascii="Franklin Gothic Book" w:hAnsi="Franklin Gothic Book"/>
        </w:rPr>
        <w:t>: Lindsey will share the health related datasets from Heidi Fox with the rest of the Workgroup.</w:t>
      </w:r>
    </w:p>
    <w:p w14:paraId="1602E19B" w14:textId="7D1BF251" w:rsidR="00E656CD" w:rsidRDefault="00E656CD" w:rsidP="00E656CD">
      <w:pPr>
        <w:spacing w:after="120" w:line="360" w:lineRule="auto"/>
        <w:rPr>
          <w:rFonts w:ascii="Franklin Gothic Book" w:hAnsi="Franklin Gothic Book"/>
        </w:rPr>
      </w:pPr>
      <w:r w:rsidRPr="00E656CD">
        <w:rPr>
          <w:rFonts w:ascii="Franklin Gothic Book" w:hAnsi="Franklin Gothic Book"/>
          <w:b/>
        </w:rPr>
        <w:t>Action Item 4</w:t>
      </w:r>
      <w:r>
        <w:rPr>
          <w:rFonts w:ascii="Franklin Gothic Book" w:hAnsi="Franklin Gothic Book"/>
        </w:rPr>
        <w:t>: Chair Zepp asked that the Workgroup members share any research or data that they would like to share on the revised Cabinet portal.</w:t>
      </w:r>
    </w:p>
    <w:p w14:paraId="342C06BC" w14:textId="31FC74D2" w:rsidR="00F3784D" w:rsidRDefault="00F3784D" w:rsidP="00E656CD">
      <w:pPr>
        <w:spacing w:after="120" w:line="360" w:lineRule="auto"/>
        <w:rPr>
          <w:rFonts w:ascii="Franklin Gothic Book" w:hAnsi="Franklin Gothic Book"/>
        </w:rPr>
      </w:pPr>
      <w:r w:rsidRPr="00F3784D">
        <w:rPr>
          <w:rFonts w:ascii="Franklin Gothic Book" w:hAnsi="Franklin Gothic Book"/>
          <w:b/>
        </w:rPr>
        <w:t>Action Item 5</w:t>
      </w:r>
      <w:r>
        <w:rPr>
          <w:rFonts w:ascii="Franklin Gothic Book" w:hAnsi="Franklin Gothic Book"/>
        </w:rPr>
        <w:t>: Lindsey will get the name of the ongoing Suicide Prevention Taskforce to Chair Zepp.</w:t>
      </w:r>
    </w:p>
    <w:p w14:paraId="470731C7" w14:textId="4FF34F67" w:rsidR="00B07158" w:rsidRPr="001421F5" w:rsidRDefault="00B07158" w:rsidP="00B07158">
      <w:pPr>
        <w:pStyle w:val="Heading1"/>
        <w:numPr>
          <w:ilvl w:val="0"/>
          <w:numId w:val="0"/>
        </w:numPr>
        <w:spacing w:after="120"/>
        <w:rPr>
          <w:color w:val="auto"/>
          <w:sz w:val="24"/>
          <w:u w:val="single"/>
        </w:rPr>
      </w:pPr>
      <w:r>
        <w:rPr>
          <w:color w:val="auto"/>
          <w:sz w:val="24"/>
          <w:u w:val="single"/>
        </w:rPr>
        <w:t>Public Comment</w:t>
      </w:r>
    </w:p>
    <w:p w14:paraId="3D1A584F" w14:textId="03C3545A" w:rsidR="00B07158" w:rsidRDefault="00B07158" w:rsidP="00B07158">
      <w:pPr>
        <w:spacing w:after="120" w:line="360" w:lineRule="auto"/>
        <w:rPr>
          <w:rFonts w:ascii="Franklin Gothic Book" w:hAnsi="Franklin Gothic Book"/>
        </w:rPr>
      </w:pPr>
      <w:r>
        <w:rPr>
          <w:rFonts w:ascii="Franklin Gothic Book" w:hAnsi="Franklin Gothic Book"/>
        </w:rPr>
        <w:t xml:space="preserve">Bob </w:t>
      </w:r>
      <w:proofErr w:type="spellStart"/>
      <w:r w:rsidR="007D5942">
        <w:rPr>
          <w:rFonts w:ascii="Franklin Gothic Book" w:hAnsi="Franklin Gothic Book"/>
        </w:rPr>
        <w:t>Maye</w:t>
      </w:r>
      <w:r w:rsidR="00D56D5E">
        <w:rPr>
          <w:rFonts w:ascii="Franklin Gothic Book" w:hAnsi="Franklin Gothic Book"/>
        </w:rPr>
        <w:t>rsohn</w:t>
      </w:r>
      <w:proofErr w:type="spellEnd"/>
      <w:r>
        <w:rPr>
          <w:rFonts w:ascii="Franklin Gothic Book" w:hAnsi="Franklin Gothic Book"/>
        </w:rPr>
        <w:t xml:space="preserve">, Commissioner in Parkland, FL, joined the conversation to </w:t>
      </w:r>
      <w:r w:rsidR="00285855">
        <w:rPr>
          <w:rFonts w:ascii="Franklin Gothic Book" w:hAnsi="Franklin Gothic Book"/>
        </w:rPr>
        <w:t>comment that he is looking for a secure, integrated data system and is excited for the work that the Workgroup is working toward.</w:t>
      </w:r>
      <w:r w:rsidR="008719DA">
        <w:rPr>
          <w:rFonts w:ascii="Franklin Gothic Book" w:hAnsi="Franklin Gothic Book"/>
        </w:rPr>
        <w:t xml:space="preserve"> He also commented that this can become a public health issue, rather than a data support issue alone. Chair Zepp shared her admiration for Parkland as a stron</w:t>
      </w:r>
      <w:r w:rsidR="007D5942">
        <w:rPr>
          <w:rFonts w:ascii="Franklin Gothic Book" w:hAnsi="Franklin Gothic Book"/>
        </w:rPr>
        <w:t xml:space="preserve">g community and thanked Mr. </w:t>
      </w:r>
      <w:proofErr w:type="spellStart"/>
      <w:r w:rsidR="007D5942">
        <w:rPr>
          <w:rFonts w:ascii="Franklin Gothic Book" w:hAnsi="Franklin Gothic Book"/>
        </w:rPr>
        <w:t>Maye</w:t>
      </w:r>
      <w:r w:rsidR="008719DA">
        <w:rPr>
          <w:rFonts w:ascii="Franklin Gothic Book" w:hAnsi="Franklin Gothic Book"/>
        </w:rPr>
        <w:t>rsohn</w:t>
      </w:r>
      <w:proofErr w:type="spellEnd"/>
      <w:r w:rsidR="008719DA">
        <w:rPr>
          <w:rFonts w:ascii="Franklin Gothic Book" w:hAnsi="Franklin Gothic Book"/>
        </w:rPr>
        <w:t xml:space="preserve"> for his support. </w:t>
      </w:r>
    </w:p>
    <w:p w14:paraId="4315C3C7" w14:textId="62973C98" w:rsidR="008D17A5" w:rsidRPr="001421F5" w:rsidRDefault="008D17A5" w:rsidP="001421F5">
      <w:pPr>
        <w:pStyle w:val="Heading1"/>
        <w:numPr>
          <w:ilvl w:val="0"/>
          <w:numId w:val="0"/>
        </w:numPr>
        <w:spacing w:after="120"/>
        <w:rPr>
          <w:color w:val="auto"/>
          <w:sz w:val="24"/>
          <w:u w:val="single"/>
        </w:rPr>
      </w:pPr>
      <w:r w:rsidRPr="001421F5">
        <w:rPr>
          <w:color w:val="auto"/>
          <w:sz w:val="24"/>
          <w:u w:val="single"/>
        </w:rPr>
        <w:t>Closing</w:t>
      </w:r>
    </w:p>
    <w:p w14:paraId="39AC5008" w14:textId="5B322C42" w:rsidR="008D17A5" w:rsidRPr="00216629" w:rsidRDefault="008D17A5" w:rsidP="001421F5">
      <w:pPr>
        <w:spacing w:after="120" w:line="360" w:lineRule="auto"/>
        <w:rPr>
          <w:rFonts w:ascii="Franklin Gothic Book" w:hAnsi="Franklin Gothic Book"/>
        </w:rPr>
      </w:pPr>
      <w:r w:rsidRPr="00216629">
        <w:rPr>
          <w:rFonts w:ascii="Franklin Gothic Book" w:hAnsi="Franklin Gothic Book"/>
        </w:rPr>
        <w:t>The next Technology Workgroup meetings will be</w:t>
      </w:r>
      <w:r w:rsidR="00F075F9">
        <w:rPr>
          <w:rFonts w:ascii="Franklin Gothic Book" w:hAnsi="Franklin Gothic Book"/>
        </w:rPr>
        <w:t>:</w:t>
      </w:r>
    </w:p>
    <w:p w14:paraId="314A1DDD" w14:textId="38EF1BCB" w:rsidR="001421F5" w:rsidRPr="00216629" w:rsidRDefault="001421F5" w:rsidP="00593E7C">
      <w:pPr>
        <w:pStyle w:val="ListParagraph"/>
        <w:numPr>
          <w:ilvl w:val="0"/>
          <w:numId w:val="14"/>
        </w:numPr>
        <w:spacing w:line="360" w:lineRule="auto"/>
        <w:rPr>
          <w:rFonts w:ascii="Franklin Gothic Book" w:hAnsi="Franklin Gothic Book"/>
        </w:rPr>
      </w:pPr>
      <w:r>
        <w:rPr>
          <w:rFonts w:ascii="Franklin Gothic Book" w:hAnsi="Franklin Gothic Book"/>
        </w:rPr>
        <w:t>Friday, April 20</w:t>
      </w:r>
      <w:r w:rsidRPr="001421F5">
        <w:rPr>
          <w:rFonts w:ascii="Franklin Gothic Book" w:hAnsi="Franklin Gothic Book"/>
          <w:vertAlign w:val="superscript"/>
        </w:rPr>
        <w:t>th</w:t>
      </w:r>
      <w:r>
        <w:rPr>
          <w:rFonts w:ascii="Franklin Gothic Book" w:hAnsi="Franklin Gothic Book"/>
        </w:rPr>
        <w:t xml:space="preserve">, 3-5 </w:t>
      </w:r>
      <w:r w:rsidR="00593E7C" w:rsidRPr="00593E7C">
        <w:rPr>
          <w:rFonts w:ascii="Franklin Gothic Book" w:hAnsi="Franklin Gothic Book"/>
        </w:rPr>
        <w:t>p.m.</w:t>
      </w:r>
    </w:p>
    <w:p w14:paraId="11A603E7" w14:textId="51903951" w:rsidR="008D17A5" w:rsidRPr="001421F5" w:rsidRDefault="008D17A5" w:rsidP="001421F5">
      <w:pPr>
        <w:pStyle w:val="Heading1"/>
        <w:numPr>
          <w:ilvl w:val="0"/>
          <w:numId w:val="0"/>
        </w:numPr>
        <w:spacing w:after="120"/>
        <w:rPr>
          <w:color w:val="auto"/>
          <w:sz w:val="24"/>
          <w:u w:val="single"/>
        </w:rPr>
      </w:pPr>
      <w:r w:rsidRPr="001421F5">
        <w:rPr>
          <w:color w:val="auto"/>
          <w:sz w:val="24"/>
          <w:u w:val="single"/>
        </w:rPr>
        <w:t>Adjournment</w:t>
      </w:r>
    </w:p>
    <w:p w14:paraId="2924B18C" w14:textId="37EA6A8C" w:rsidR="0028683F" w:rsidRPr="00216629" w:rsidRDefault="008D17A5" w:rsidP="001421F5">
      <w:pPr>
        <w:spacing w:after="120" w:line="360" w:lineRule="auto"/>
        <w:rPr>
          <w:rFonts w:ascii="Franklin Gothic Book" w:hAnsi="Franklin Gothic Book"/>
        </w:rPr>
      </w:pPr>
      <w:r w:rsidRPr="00216629">
        <w:rPr>
          <w:rFonts w:ascii="Franklin Gothic Book" w:hAnsi="Franklin Gothic Book"/>
        </w:rPr>
        <w:t>The meeting was adjourned at 4:</w:t>
      </w:r>
      <w:r w:rsidR="008719DA">
        <w:rPr>
          <w:rFonts w:ascii="Franklin Gothic Book" w:hAnsi="Franklin Gothic Book"/>
        </w:rPr>
        <w:t>40</w:t>
      </w:r>
      <w:r w:rsidRPr="00216629">
        <w:rPr>
          <w:rFonts w:ascii="Franklin Gothic Book" w:hAnsi="Franklin Gothic Book"/>
        </w:rPr>
        <w:t xml:space="preserve"> p.m.</w:t>
      </w:r>
    </w:p>
    <w:sectPr w:rsidR="0028683F" w:rsidRPr="00216629" w:rsidSect="00AE391E">
      <w:foot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5577A" w14:textId="77777777" w:rsidR="00056A27" w:rsidRDefault="00056A27" w:rsidP="00C16578">
      <w:pPr>
        <w:spacing w:after="0" w:line="240" w:lineRule="auto"/>
      </w:pPr>
      <w:r>
        <w:separator/>
      </w:r>
    </w:p>
  </w:endnote>
  <w:endnote w:type="continuationSeparator" w:id="0">
    <w:p w14:paraId="417E3C35" w14:textId="77777777" w:rsidR="00056A27" w:rsidRDefault="00056A27"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1E61" w14:textId="77777777" w:rsidR="00056A27" w:rsidRDefault="00056A27" w:rsidP="00C16578">
      <w:pPr>
        <w:spacing w:after="0" w:line="240" w:lineRule="auto"/>
      </w:pPr>
      <w:r>
        <w:separator/>
      </w:r>
    </w:p>
  </w:footnote>
  <w:footnote w:type="continuationSeparator" w:id="0">
    <w:p w14:paraId="1ADDC9EE" w14:textId="77777777" w:rsidR="00056A27" w:rsidRDefault="00056A27" w:rsidP="00C1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25F1B65"/>
    <w:multiLevelType w:val="hybridMultilevel"/>
    <w:tmpl w:val="8BB8870C"/>
    <w:lvl w:ilvl="0" w:tplc="7876CE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C34C2"/>
    <w:multiLevelType w:val="hybridMultilevel"/>
    <w:tmpl w:val="6F92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760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21C339B"/>
    <w:multiLevelType w:val="hybridMultilevel"/>
    <w:tmpl w:val="DE3A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FB26FE"/>
    <w:multiLevelType w:val="hybridMultilevel"/>
    <w:tmpl w:val="0478A876"/>
    <w:lvl w:ilvl="0" w:tplc="54A0D416">
      <w:start w:val="8"/>
      <w:numFmt w:val="bullet"/>
      <w:lvlText w:val="-"/>
      <w:lvlJc w:val="left"/>
      <w:pPr>
        <w:ind w:left="720" w:hanging="360"/>
      </w:pPr>
      <w:rPr>
        <w:rFonts w:ascii="Franklin Gothic Book" w:eastAsiaTheme="minorEastAsia" w:hAnsi="Franklin Gothic Book" w:cstheme="minorBidi"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440A2"/>
    <w:multiLevelType w:val="hybridMultilevel"/>
    <w:tmpl w:val="9902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9547C"/>
    <w:multiLevelType w:val="hybridMultilevel"/>
    <w:tmpl w:val="B3A0B3F8"/>
    <w:lvl w:ilvl="0" w:tplc="7876CEA2">
      <w:start w:val="1"/>
      <w:numFmt w:val="bullet"/>
      <w:lvlText w:val=""/>
      <w:lvlJc w:val="left"/>
      <w:pPr>
        <w:ind w:left="1000" w:hanging="360"/>
      </w:pPr>
      <w:rPr>
        <w:rFonts w:ascii="Symbol" w:hAnsi="Symbol" w:hint="default"/>
        <w:color w:val="auto"/>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9" w15:restartNumberingAfterBreak="0">
    <w:nsid w:val="5D997ADD"/>
    <w:multiLevelType w:val="hybridMultilevel"/>
    <w:tmpl w:val="F128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10D2D"/>
    <w:multiLevelType w:val="hybridMultilevel"/>
    <w:tmpl w:val="654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824F2"/>
    <w:multiLevelType w:val="hybridMultilevel"/>
    <w:tmpl w:val="E348C130"/>
    <w:lvl w:ilvl="0" w:tplc="2B8CEBA6">
      <w:start w:val="1"/>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2" w15:restartNumberingAfterBreak="0">
    <w:nsid w:val="6A003F8F"/>
    <w:multiLevelType w:val="hybridMultilevel"/>
    <w:tmpl w:val="A73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33DDD"/>
    <w:multiLevelType w:val="hybridMultilevel"/>
    <w:tmpl w:val="F95C09B8"/>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4" w15:restartNumberingAfterBreak="0">
    <w:nsid w:val="7EA8498A"/>
    <w:multiLevelType w:val="hybridMultilevel"/>
    <w:tmpl w:val="62CEF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5"/>
  </w:num>
  <w:num w:numId="4">
    <w:abstractNumId w:val="14"/>
  </w:num>
  <w:num w:numId="5">
    <w:abstractNumId w:val="12"/>
  </w:num>
  <w:num w:numId="6">
    <w:abstractNumId w:val="13"/>
  </w:num>
  <w:num w:numId="7">
    <w:abstractNumId w:val="6"/>
  </w:num>
  <w:num w:numId="8">
    <w:abstractNumId w:val="11"/>
  </w:num>
  <w:num w:numId="9">
    <w:abstractNumId w:val="1"/>
  </w:num>
  <w:num w:numId="10">
    <w:abstractNumId w:val="7"/>
  </w:num>
  <w:num w:numId="11">
    <w:abstractNumId w:val="2"/>
  </w:num>
  <w:num w:numId="12">
    <w:abstractNumId w:val="9"/>
  </w:num>
  <w:num w:numId="13">
    <w:abstractNumId w:val="4"/>
  </w:num>
  <w:num w:numId="14">
    <w:abstractNumId w:val="10"/>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78"/>
    <w:rsid w:val="000117D2"/>
    <w:rsid w:val="00056A27"/>
    <w:rsid w:val="00066D9D"/>
    <w:rsid w:val="00095C05"/>
    <w:rsid w:val="00096AB1"/>
    <w:rsid w:val="000A66C7"/>
    <w:rsid w:val="000D1231"/>
    <w:rsid w:val="000E2FAD"/>
    <w:rsid w:val="000F3960"/>
    <w:rsid w:val="0010213D"/>
    <w:rsid w:val="001326BD"/>
    <w:rsid w:val="00140DAE"/>
    <w:rsid w:val="001421F5"/>
    <w:rsid w:val="001423A6"/>
    <w:rsid w:val="0015180F"/>
    <w:rsid w:val="00163890"/>
    <w:rsid w:val="00177660"/>
    <w:rsid w:val="00193653"/>
    <w:rsid w:val="001A6E2E"/>
    <w:rsid w:val="001E19D0"/>
    <w:rsid w:val="001E5A6A"/>
    <w:rsid w:val="001E653F"/>
    <w:rsid w:val="001F3889"/>
    <w:rsid w:val="002044FF"/>
    <w:rsid w:val="002061E2"/>
    <w:rsid w:val="00216629"/>
    <w:rsid w:val="00217362"/>
    <w:rsid w:val="00220F82"/>
    <w:rsid w:val="00221962"/>
    <w:rsid w:val="00246170"/>
    <w:rsid w:val="0025671B"/>
    <w:rsid w:val="00257E14"/>
    <w:rsid w:val="00260655"/>
    <w:rsid w:val="00266C22"/>
    <w:rsid w:val="002761C5"/>
    <w:rsid w:val="00284F89"/>
    <w:rsid w:val="00285855"/>
    <w:rsid w:val="0028683F"/>
    <w:rsid w:val="002966F0"/>
    <w:rsid w:val="00297C1F"/>
    <w:rsid w:val="002C3DE4"/>
    <w:rsid w:val="002D75F0"/>
    <w:rsid w:val="002E10F2"/>
    <w:rsid w:val="002F5891"/>
    <w:rsid w:val="00323605"/>
    <w:rsid w:val="0032706C"/>
    <w:rsid w:val="00337A32"/>
    <w:rsid w:val="003574FD"/>
    <w:rsid w:val="00360B6E"/>
    <w:rsid w:val="00365D71"/>
    <w:rsid w:val="003765C4"/>
    <w:rsid w:val="00392EBF"/>
    <w:rsid w:val="003A617B"/>
    <w:rsid w:val="003D16AF"/>
    <w:rsid w:val="003F2979"/>
    <w:rsid w:val="004119BE"/>
    <w:rsid w:val="00411F8B"/>
    <w:rsid w:val="00433CB0"/>
    <w:rsid w:val="00464041"/>
    <w:rsid w:val="0046645C"/>
    <w:rsid w:val="00477352"/>
    <w:rsid w:val="004B5C09"/>
    <w:rsid w:val="004B62D1"/>
    <w:rsid w:val="004C1AB5"/>
    <w:rsid w:val="004D1315"/>
    <w:rsid w:val="004E227E"/>
    <w:rsid w:val="004E3370"/>
    <w:rsid w:val="004E6BEC"/>
    <w:rsid w:val="004E6CF5"/>
    <w:rsid w:val="005033B0"/>
    <w:rsid w:val="00531CF8"/>
    <w:rsid w:val="00533882"/>
    <w:rsid w:val="00534E94"/>
    <w:rsid w:val="00547D30"/>
    <w:rsid w:val="00554276"/>
    <w:rsid w:val="005762D9"/>
    <w:rsid w:val="005808B1"/>
    <w:rsid w:val="00593E7C"/>
    <w:rsid w:val="005B24A0"/>
    <w:rsid w:val="005C3E75"/>
    <w:rsid w:val="005C4B49"/>
    <w:rsid w:val="005D20FD"/>
    <w:rsid w:val="005E4394"/>
    <w:rsid w:val="005E783E"/>
    <w:rsid w:val="00616B41"/>
    <w:rsid w:val="00620AE8"/>
    <w:rsid w:val="00632D9C"/>
    <w:rsid w:val="00635904"/>
    <w:rsid w:val="0064628C"/>
    <w:rsid w:val="00674E84"/>
    <w:rsid w:val="00680296"/>
    <w:rsid w:val="0068195C"/>
    <w:rsid w:val="00684561"/>
    <w:rsid w:val="00692C5C"/>
    <w:rsid w:val="006A7BB4"/>
    <w:rsid w:val="006C3011"/>
    <w:rsid w:val="006D3510"/>
    <w:rsid w:val="006E3147"/>
    <w:rsid w:val="006F03D4"/>
    <w:rsid w:val="006F56D0"/>
    <w:rsid w:val="006F661A"/>
    <w:rsid w:val="00710D7D"/>
    <w:rsid w:val="00717B64"/>
    <w:rsid w:val="00746287"/>
    <w:rsid w:val="007529C1"/>
    <w:rsid w:val="00771C24"/>
    <w:rsid w:val="00792F3E"/>
    <w:rsid w:val="007A039F"/>
    <w:rsid w:val="007B0712"/>
    <w:rsid w:val="007B7E02"/>
    <w:rsid w:val="007C6D57"/>
    <w:rsid w:val="007D5836"/>
    <w:rsid w:val="007D5942"/>
    <w:rsid w:val="00816108"/>
    <w:rsid w:val="008240DA"/>
    <w:rsid w:val="0083755C"/>
    <w:rsid w:val="00854128"/>
    <w:rsid w:val="00867EA4"/>
    <w:rsid w:val="008719DA"/>
    <w:rsid w:val="00881821"/>
    <w:rsid w:val="00892E70"/>
    <w:rsid w:val="00895FB9"/>
    <w:rsid w:val="008A0618"/>
    <w:rsid w:val="008B1C24"/>
    <w:rsid w:val="008D17A5"/>
    <w:rsid w:val="008D5194"/>
    <w:rsid w:val="008D71B8"/>
    <w:rsid w:val="008E476B"/>
    <w:rsid w:val="008E7B20"/>
    <w:rsid w:val="00911C93"/>
    <w:rsid w:val="009136BF"/>
    <w:rsid w:val="00932914"/>
    <w:rsid w:val="009765C2"/>
    <w:rsid w:val="009813C5"/>
    <w:rsid w:val="00982201"/>
    <w:rsid w:val="009921B8"/>
    <w:rsid w:val="00993B51"/>
    <w:rsid w:val="009A493C"/>
    <w:rsid w:val="009C5845"/>
    <w:rsid w:val="009D0542"/>
    <w:rsid w:val="009F207F"/>
    <w:rsid w:val="00A07662"/>
    <w:rsid w:val="00A0772A"/>
    <w:rsid w:val="00A404B2"/>
    <w:rsid w:val="00A41A09"/>
    <w:rsid w:val="00A4511E"/>
    <w:rsid w:val="00A577AE"/>
    <w:rsid w:val="00A87891"/>
    <w:rsid w:val="00AA5871"/>
    <w:rsid w:val="00AE391E"/>
    <w:rsid w:val="00B05C13"/>
    <w:rsid w:val="00B06842"/>
    <w:rsid w:val="00B07158"/>
    <w:rsid w:val="00B3152F"/>
    <w:rsid w:val="00B435B5"/>
    <w:rsid w:val="00B5397D"/>
    <w:rsid w:val="00BA04B6"/>
    <w:rsid w:val="00BB542C"/>
    <w:rsid w:val="00BE213D"/>
    <w:rsid w:val="00C13CD0"/>
    <w:rsid w:val="00C1643D"/>
    <w:rsid w:val="00C16578"/>
    <w:rsid w:val="00C178E7"/>
    <w:rsid w:val="00C208F7"/>
    <w:rsid w:val="00C3573E"/>
    <w:rsid w:val="00C360D7"/>
    <w:rsid w:val="00CE4C4C"/>
    <w:rsid w:val="00D05615"/>
    <w:rsid w:val="00D249F9"/>
    <w:rsid w:val="00D31AB7"/>
    <w:rsid w:val="00D32D10"/>
    <w:rsid w:val="00D56D5E"/>
    <w:rsid w:val="00D60A99"/>
    <w:rsid w:val="00D77ADF"/>
    <w:rsid w:val="00D954EA"/>
    <w:rsid w:val="00DA3ED8"/>
    <w:rsid w:val="00DA715E"/>
    <w:rsid w:val="00E17794"/>
    <w:rsid w:val="00E224FC"/>
    <w:rsid w:val="00E22BD3"/>
    <w:rsid w:val="00E460A2"/>
    <w:rsid w:val="00E656CD"/>
    <w:rsid w:val="00E804C8"/>
    <w:rsid w:val="00E87DE8"/>
    <w:rsid w:val="00EA277E"/>
    <w:rsid w:val="00EB73BD"/>
    <w:rsid w:val="00EF0D80"/>
    <w:rsid w:val="00EF0F6C"/>
    <w:rsid w:val="00EF4B4F"/>
    <w:rsid w:val="00F075F9"/>
    <w:rsid w:val="00F1640E"/>
    <w:rsid w:val="00F16F70"/>
    <w:rsid w:val="00F3017E"/>
    <w:rsid w:val="00F36BB7"/>
    <w:rsid w:val="00F36D9F"/>
    <w:rsid w:val="00F3784D"/>
    <w:rsid w:val="00F51151"/>
    <w:rsid w:val="00F560A9"/>
    <w:rsid w:val="00F80E6E"/>
    <w:rsid w:val="00F862EE"/>
    <w:rsid w:val="00FB431F"/>
    <w:rsid w:val="00FD3E0A"/>
    <w:rsid w:val="00FE2819"/>
    <w:rsid w:val="00FE68A2"/>
    <w:rsid w:val="00FF3CF1"/>
    <w:rsid w:val="00FF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15:docId w15:val="{94E852D3-56D2-4D6D-9D59-F363F09B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semiHidden/>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 w:type="table" w:styleId="TableGrid">
    <w:name w:val="Table Grid"/>
    <w:basedOn w:val="TableNormal"/>
    <w:rsid w:val="0050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65D71"/>
    <w:rPr>
      <w:sz w:val="16"/>
      <w:szCs w:val="16"/>
    </w:rPr>
  </w:style>
  <w:style w:type="paragraph" w:styleId="CommentText">
    <w:name w:val="annotation text"/>
    <w:basedOn w:val="Normal"/>
    <w:link w:val="CommentTextChar"/>
    <w:semiHidden/>
    <w:unhideWhenUsed/>
    <w:rsid w:val="00365D71"/>
    <w:pPr>
      <w:spacing w:line="240" w:lineRule="auto"/>
    </w:pPr>
    <w:rPr>
      <w:sz w:val="20"/>
      <w:szCs w:val="20"/>
    </w:rPr>
  </w:style>
  <w:style w:type="character" w:customStyle="1" w:styleId="CommentTextChar">
    <w:name w:val="Comment Text Char"/>
    <w:basedOn w:val="DefaultParagraphFont"/>
    <w:link w:val="CommentText"/>
    <w:semiHidden/>
    <w:rsid w:val="00365D71"/>
    <w:rPr>
      <w:sz w:val="20"/>
      <w:szCs w:val="20"/>
    </w:rPr>
  </w:style>
  <w:style w:type="paragraph" w:styleId="CommentSubject">
    <w:name w:val="annotation subject"/>
    <w:basedOn w:val="CommentText"/>
    <w:next w:val="CommentText"/>
    <w:link w:val="CommentSubjectChar"/>
    <w:semiHidden/>
    <w:unhideWhenUsed/>
    <w:rsid w:val="00365D71"/>
    <w:rPr>
      <w:b/>
      <w:bCs/>
    </w:rPr>
  </w:style>
  <w:style w:type="character" w:customStyle="1" w:styleId="CommentSubjectChar">
    <w:name w:val="Comment Subject Char"/>
    <w:basedOn w:val="CommentTextChar"/>
    <w:link w:val="CommentSubject"/>
    <w:semiHidden/>
    <w:rsid w:val="00365D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EC37C454134AFE9463FC4F03CF5A44"/>
        <w:category>
          <w:name w:val="General"/>
          <w:gallery w:val="placeholder"/>
        </w:category>
        <w:types>
          <w:type w:val="bbPlcHdr"/>
        </w:types>
        <w:behaviors>
          <w:behavior w:val="content"/>
        </w:behaviors>
        <w:guid w:val="{E1DEEDF6-244F-48E7-97B7-57E85407ABC8}"/>
      </w:docPartPr>
      <w:docPartBody>
        <w:p w:rsidR="00426D36" w:rsidRDefault="00D40B0E" w:rsidP="00D40B0E">
          <w:pPr>
            <w:pStyle w:val="C1EC37C454134AFE9463FC4F03CF5A4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F9"/>
    <w:rsid w:val="00426D36"/>
    <w:rsid w:val="006B7883"/>
    <w:rsid w:val="00A22CF9"/>
    <w:rsid w:val="00D40B0E"/>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 w:type="paragraph" w:customStyle="1" w:styleId="C1EC37C454134AFE9463FC4F03CF5A44">
    <w:name w:val="C1EC37C454134AFE9463FC4F03CF5A44"/>
    <w:rsid w:val="00D40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5</Pages>
  <Words>1608</Words>
  <Characters>8681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Crews, Laney</cp:lastModifiedBy>
  <cp:revision>2</cp:revision>
  <cp:lastPrinted>2017-12-08T19:03:00Z</cp:lastPrinted>
  <dcterms:created xsi:type="dcterms:W3CDTF">2018-04-19T13:33:00Z</dcterms:created>
  <dcterms:modified xsi:type="dcterms:W3CDTF">2018-04-19T13:33:00Z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